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F68B0">
        <w:trPr>
          <w:trHeight w:hRule="exact" w:val="1998"/>
        </w:trPr>
        <w:tc>
          <w:tcPr>
            <w:tcW w:w="143" w:type="dxa"/>
          </w:tcPr>
          <w:p w:rsidR="000F68B0" w:rsidRDefault="000F68B0"/>
        </w:tc>
        <w:tc>
          <w:tcPr>
            <w:tcW w:w="285" w:type="dxa"/>
          </w:tcPr>
          <w:p w:rsidR="000F68B0" w:rsidRDefault="000F68B0"/>
        </w:tc>
        <w:tc>
          <w:tcPr>
            <w:tcW w:w="710" w:type="dxa"/>
          </w:tcPr>
          <w:p w:rsidR="000F68B0" w:rsidRDefault="000F68B0"/>
        </w:tc>
        <w:tc>
          <w:tcPr>
            <w:tcW w:w="1419" w:type="dxa"/>
          </w:tcPr>
          <w:p w:rsidR="000F68B0" w:rsidRDefault="000F68B0"/>
        </w:tc>
        <w:tc>
          <w:tcPr>
            <w:tcW w:w="1419" w:type="dxa"/>
          </w:tcPr>
          <w:p w:rsidR="000F68B0" w:rsidRDefault="000F68B0"/>
        </w:tc>
        <w:tc>
          <w:tcPr>
            <w:tcW w:w="851" w:type="dxa"/>
          </w:tcPr>
          <w:p w:rsidR="000F68B0" w:rsidRDefault="000F68B0"/>
        </w:tc>
        <w:tc>
          <w:tcPr>
            <w:tcW w:w="5401" w:type="dxa"/>
            <w:gridSpan w:val="4"/>
            <w:shd w:val="clear" w:color="000000" w:fill="FFFFFF"/>
            <w:tcMar>
              <w:left w:w="34" w:type="dxa"/>
              <w:right w:w="34" w:type="dxa"/>
            </w:tcMar>
          </w:tcPr>
          <w:p w:rsidR="000F68B0" w:rsidRDefault="00107BEE">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0F68B0" w:rsidRDefault="000F68B0">
            <w:pPr>
              <w:spacing w:after="0" w:line="240" w:lineRule="auto"/>
              <w:jc w:val="both"/>
            </w:pPr>
          </w:p>
          <w:p w:rsidR="000F68B0" w:rsidRDefault="00107BEE">
            <w:pPr>
              <w:spacing w:after="0" w:line="240" w:lineRule="auto"/>
              <w:jc w:val="both"/>
            </w:pPr>
            <w:r>
              <w:rPr>
                <w:rFonts w:ascii="Times New Roman" w:hAnsi="Times New Roman" w:cs="Times New Roman"/>
                <w:color w:val="000000"/>
              </w:rPr>
              <w:t>.</w:t>
            </w:r>
          </w:p>
        </w:tc>
      </w:tr>
      <w:tr w:rsidR="000F68B0">
        <w:trPr>
          <w:trHeight w:hRule="exact" w:val="138"/>
        </w:trPr>
        <w:tc>
          <w:tcPr>
            <w:tcW w:w="143" w:type="dxa"/>
          </w:tcPr>
          <w:p w:rsidR="000F68B0" w:rsidRDefault="000F68B0"/>
        </w:tc>
        <w:tc>
          <w:tcPr>
            <w:tcW w:w="285" w:type="dxa"/>
          </w:tcPr>
          <w:p w:rsidR="000F68B0" w:rsidRDefault="000F68B0"/>
        </w:tc>
        <w:tc>
          <w:tcPr>
            <w:tcW w:w="710" w:type="dxa"/>
          </w:tcPr>
          <w:p w:rsidR="000F68B0" w:rsidRDefault="000F68B0"/>
        </w:tc>
        <w:tc>
          <w:tcPr>
            <w:tcW w:w="1419" w:type="dxa"/>
          </w:tcPr>
          <w:p w:rsidR="000F68B0" w:rsidRDefault="000F68B0"/>
        </w:tc>
        <w:tc>
          <w:tcPr>
            <w:tcW w:w="1419" w:type="dxa"/>
          </w:tcPr>
          <w:p w:rsidR="000F68B0" w:rsidRDefault="000F68B0"/>
        </w:tc>
        <w:tc>
          <w:tcPr>
            <w:tcW w:w="851" w:type="dxa"/>
          </w:tcPr>
          <w:p w:rsidR="000F68B0" w:rsidRDefault="000F68B0"/>
        </w:tc>
        <w:tc>
          <w:tcPr>
            <w:tcW w:w="285" w:type="dxa"/>
          </w:tcPr>
          <w:p w:rsidR="000F68B0" w:rsidRDefault="000F68B0"/>
        </w:tc>
        <w:tc>
          <w:tcPr>
            <w:tcW w:w="1277" w:type="dxa"/>
          </w:tcPr>
          <w:p w:rsidR="000F68B0" w:rsidRDefault="000F68B0"/>
        </w:tc>
        <w:tc>
          <w:tcPr>
            <w:tcW w:w="993" w:type="dxa"/>
          </w:tcPr>
          <w:p w:rsidR="000F68B0" w:rsidRDefault="000F68B0"/>
        </w:tc>
        <w:tc>
          <w:tcPr>
            <w:tcW w:w="2836" w:type="dxa"/>
          </w:tcPr>
          <w:p w:rsidR="000F68B0" w:rsidRDefault="000F68B0"/>
        </w:tc>
      </w:tr>
      <w:tr w:rsidR="000F68B0">
        <w:trPr>
          <w:trHeight w:hRule="exact" w:val="585"/>
        </w:trPr>
        <w:tc>
          <w:tcPr>
            <w:tcW w:w="10221" w:type="dxa"/>
            <w:gridSpan w:val="10"/>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68B0" w:rsidRDefault="00107B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68B0">
        <w:trPr>
          <w:trHeight w:hRule="exact" w:val="56"/>
        </w:trPr>
        <w:tc>
          <w:tcPr>
            <w:tcW w:w="10221" w:type="dxa"/>
            <w:gridSpan w:val="10"/>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F68B0">
        <w:trPr>
          <w:trHeight w:hRule="exact" w:val="258"/>
        </w:trPr>
        <w:tc>
          <w:tcPr>
            <w:tcW w:w="6393" w:type="dxa"/>
            <w:gridSpan w:val="8"/>
            <w:shd w:val="clear" w:color="000000" w:fill="FFFFFF"/>
            <w:tcMar>
              <w:left w:w="34" w:type="dxa"/>
              <w:right w:w="34" w:type="dxa"/>
            </w:tcMar>
          </w:tcPr>
          <w:p w:rsidR="000F68B0" w:rsidRDefault="000F68B0"/>
        </w:tc>
        <w:tc>
          <w:tcPr>
            <w:tcW w:w="3842" w:type="dxa"/>
            <w:gridSpan w:val="2"/>
            <w:vMerge w:val="restart"/>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УТВЕРЖДАЮ</w:t>
            </w:r>
          </w:p>
        </w:tc>
      </w:tr>
      <w:tr w:rsidR="000F68B0">
        <w:trPr>
          <w:trHeight w:hRule="exact" w:val="19"/>
        </w:trPr>
        <w:tc>
          <w:tcPr>
            <w:tcW w:w="143" w:type="dxa"/>
          </w:tcPr>
          <w:p w:rsidR="000F68B0" w:rsidRDefault="000F68B0"/>
        </w:tc>
        <w:tc>
          <w:tcPr>
            <w:tcW w:w="285" w:type="dxa"/>
          </w:tcPr>
          <w:p w:rsidR="000F68B0" w:rsidRDefault="000F68B0"/>
        </w:tc>
        <w:tc>
          <w:tcPr>
            <w:tcW w:w="710" w:type="dxa"/>
          </w:tcPr>
          <w:p w:rsidR="000F68B0" w:rsidRDefault="000F68B0"/>
        </w:tc>
        <w:tc>
          <w:tcPr>
            <w:tcW w:w="1419" w:type="dxa"/>
          </w:tcPr>
          <w:p w:rsidR="000F68B0" w:rsidRDefault="000F68B0"/>
        </w:tc>
        <w:tc>
          <w:tcPr>
            <w:tcW w:w="1419" w:type="dxa"/>
          </w:tcPr>
          <w:p w:rsidR="000F68B0" w:rsidRDefault="000F68B0"/>
        </w:tc>
        <w:tc>
          <w:tcPr>
            <w:tcW w:w="851" w:type="dxa"/>
          </w:tcPr>
          <w:p w:rsidR="000F68B0" w:rsidRDefault="000F68B0"/>
        </w:tc>
        <w:tc>
          <w:tcPr>
            <w:tcW w:w="285" w:type="dxa"/>
          </w:tcPr>
          <w:p w:rsidR="000F68B0" w:rsidRDefault="000F68B0"/>
        </w:tc>
        <w:tc>
          <w:tcPr>
            <w:tcW w:w="1277" w:type="dxa"/>
          </w:tcPr>
          <w:p w:rsidR="000F68B0" w:rsidRDefault="000F68B0"/>
        </w:tc>
        <w:tc>
          <w:tcPr>
            <w:tcW w:w="3842" w:type="dxa"/>
            <w:gridSpan w:val="2"/>
            <w:vMerge/>
            <w:shd w:val="clear" w:color="000000" w:fill="FFFFFF"/>
            <w:tcMar>
              <w:left w:w="34" w:type="dxa"/>
              <w:right w:w="34" w:type="dxa"/>
            </w:tcMar>
          </w:tcPr>
          <w:p w:rsidR="000F68B0" w:rsidRDefault="000F68B0"/>
        </w:tc>
      </w:tr>
      <w:tr w:rsidR="000F68B0">
        <w:trPr>
          <w:trHeight w:hRule="exact" w:val="972"/>
        </w:trPr>
        <w:tc>
          <w:tcPr>
            <w:tcW w:w="143" w:type="dxa"/>
          </w:tcPr>
          <w:p w:rsidR="000F68B0" w:rsidRDefault="000F68B0"/>
        </w:tc>
        <w:tc>
          <w:tcPr>
            <w:tcW w:w="285" w:type="dxa"/>
          </w:tcPr>
          <w:p w:rsidR="000F68B0" w:rsidRDefault="000F68B0"/>
        </w:tc>
        <w:tc>
          <w:tcPr>
            <w:tcW w:w="710" w:type="dxa"/>
          </w:tcPr>
          <w:p w:rsidR="000F68B0" w:rsidRDefault="000F68B0"/>
        </w:tc>
        <w:tc>
          <w:tcPr>
            <w:tcW w:w="1419" w:type="dxa"/>
          </w:tcPr>
          <w:p w:rsidR="000F68B0" w:rsidRDefault="000F68B0"/>
        </w:tc>
        <w:tc>
          <w:tcPr>
            <w:tcW w:w="1419" w:type="dxa"/>
          </w:tcPr>
          <w:p w:rsidR="000F68B0" w:rsidRDefault="000F68B0"/>
        </w:tc>
        <w:tc>
          <w:tcPr>
            <w:tcW w:w="851" w:type="dxa"/>
          </w:tcPr>
          <w:p w:rsidR="000F68B0" w:rsidRDefault="000F68B0"/>
        </w:tc>
        <w:tc>
          <w:tcPr>
            <w:tcW w:w="285" w:type="dxa"/>
          </w:tcPr>
          <w:p w:rsidR="000F68B0" w:rsidRDefault="000F68B0"/>
        </w:tc>
        <w:tc>
          <w:tcPr>
            <w:tcW w:w="1277" w:type="dxa"/>
          </w:tcPr>
          <w:p w:rsidR="000F68B0" w:rsidRDefault="000F68B0"/>
        </w:tc>
        <w:tc>
          <w:tcPr>
            <w:tcW w:w="3842" w:type="dxa"/>
            <w:gridSpan w:val="2"/>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F68B0" w:rsidRDefault="000F68B0">
            <w:pPr>
              <w:spacing w:after="0" w:line="240" w:lineRule="auto"/>
              <w:jc w:val="center"/>
              <w:rPr>
                <w:sz w:val="24"/>
                <w:szCs w:val="24"/>
              </w:rPr>
            </w:pPr>
          </w:p>
          <w:p w:rsidR="000F68B0" w:rsidRDefault="00107BE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F68B0">
        <w:trPr>
          <w:trHeight w:hRule="exact" w:val="277"/>
        </w:trPr>
        <w:tc>
          <w:tcPr>
            <w:tcW w:w="143" w:type="dxa"/>
          </w:tcPr>
          <w:p w:rsidR="000F68B0" w:rsidRDefault="000F68B0"/>
        </w:tc>
        <w:tc>
          <w:tcPr>
            <w:tcW w:w="285" w:type="dxa"/>
          </w:tcPr>
          <w:p w:rsidR="000F68B0" w:rsidRDefault="000F68B0"/>
        </w:tc>
        <w:tc>
          <w:tcPr>
            <w:tcW w:w="710" w:type="dxa"/>
          </w:tcPr>
          <w:p w:rsidR="000F68B0" w:rsidRDefault="000F68B0"/>
        </w:tc>
        <w:tc>
          <w:tcPr>
            <w:tcW w:w="1419" w:type="dxa"/>
          </w:tcPr>
          <w:p w:rsidR="000F68B0" w:rsidRDefault="000F68B0"/>
        </w:tc>
        <w:tc>
          <w:tcPr>
            <w:tcW w:w="1419" w:type="dxa"/>
          </w:tcPr>
          <w:p w:rsidR="000F68B0" w:rsidRDefault="000F68B0"/>
        </w:tc>
        <w:tc>
          <w:tcPr>
            <w:tcW w:w="851" w:type="dxa"/>
          </w:tcPr>
          <w:p w:rsidR="000F68B0" w:rsidRDefault="000F68B0"/>
        </w:tc>
        <w:tc>
          <w:tcPr>
            <w:tcW w:w="285" w:type="dxa"/>
          </w:tcPr>
          <w:p w:rsidR="000F68B0" w:rsidRDefault="000F68B0"/>
        </w:tc>
        <w:tc>
          <w:tcPr>
            <w:tcW w:w="1277" w:type="dxa"/>
          </w:tcPr>
          <w:p w:rsidR="000F68B0" w:rsidRDefault="000F68B0"/>
        </w:tc>
        <w:tc>
          <w:tcPr>
            <w:tcW w:w="3842" w:type="dxa"/>
            <w:gridSpan w:val="2"/>
            <w:shd w:val="clear" w:color="000000" w:fill="FFFFFF"/>
            <w:tcMar>
              <w:left w:w="34" w:type="dxa"/>
              <w:right w:w="34" w:type="dxa"/>
            </w:tcMar>
          </w:tcPr>
          <w:p w:rsidR="000F68B0" w:rsidRDefault="00107BEE">
            <w:pPr>
              <w:spacing w:after="0" w:line="240" w:lineRule="auto"/>
              <w:jc w:val="right"/>
              <w:rPr>
                <w:sz w:val="24"/>
                <w:szCs w:val="24"/>
              </w:rPr>
            </w:pPr>
            <w:r>
              <w:rPr>
                <w:rFonts w:ascii="Times New Roman" w:hAnsi="Times New Roman" w:cs="Times New Roman"/>
                <w:color w:val="000000"/>
                <w:sz w:val="24"/>
                <w:szCs w:val="24"/>
              </w:rPr>
              <w:t>28.03.2022</w:t>
            </w:r>
          </w:p>
        </w:tc>
      </w:tr>
      <w:tr w:rsidR="000F68B0">
        <w:trPr>
          <w:trHeight w:hRule="exact" w:val="277"/>
        </w:trPr>
        <w:tc>
          <w:tcPr>
            <w:tcW w:w="143" w:type="dxa"/>
          </w:tcPr>
          <w:p w:rsidR="000F68B0" w:rsidRDefault="000F68B0"/>
        </w:tc>
        <w:tc>
          <w:tcPr>
            <w:tcW w:w="285" w:type="dxa"/>
          </w:tcPr>
          <w:p w:rsidR="000F68B0" w:rsidRDefault="000F68B0"/>
        </w:tc>
        <w:tc>
          <w:tcPr>
            <w:tcW w:w="710" w:type="dxa"/>
          </w:tcPr>
          <w:p w:rsidR="000F68B0" w:rsidRDefault="000F68B0"/>
        </w:tc>
        <w:tc>
          <w:tcPr>
            <w:tcW w:w="1419" w:type="dxa"/>
          </w:tcPr>
          <w:p w:rsidR="000F68B0" w:rsidRDefault="000F68B0"/>
        </w:tc>
        <w:tc>
          <w:tcPr>
            <w:tcW w:w="1419" w:type="dxa"/>
          </w:tcPr>
          <w:p w:rsidR="000F68B0" w:rsidRDefault="000F68B0"/>
        </w:tc>
        <w:tc>
          <w:tcPr>
            <w:tcW w:w="851" w:type="dxa"/>
          </w:tcPr>
          <w:p w:rsidR="000F68B0" w:rsidRDefault="000F68B0"/>
        </w:tc>
        <w:tc>
          <w:tcPr>
            <w:tcW w:w="285" w:type="dxa"/>
          </w:tcPr>
          <w:p w:rsidR="000F68B0" w:rsidRDefault="000F68B0"/>
        </w:tc>
        <w:tc>
          <w:tcPr>
            <w:tcW w:w="1277" w:type="dxa"/>
          </w:tcPr>
          <w:p w:rsidR="000F68B0" w:rsidRDefault="000F68B0"/>
        </w:tc>
        <w:tc>
          <w:tcPr>
            <w:tcW w:w="993" w:type="dxa"/>
          </w:tcPr>
          <w:p w:rsidR="000F68B0" w:rsidRDefault="000F68B0"/>
        </w:tc>
        <w:tc>
          <w:tcPr>
            <w:tcW w:w="2836" w:type="dxa"/>
          </w:tcPr>
          <w:p w:rsidR="000F68B0" w:rsidRDefault="000F68B0"/>
        </w:tc>
      </w:tr>
      <w:tr w:rsidR="000F68B0">
        <w:trPr>
          <w:trHeight w:hRule="exact" w:val="416"/>
        </w:trPr>
        <w:tc>
          <w:tcPr>
            <w:tcW w:w="10221" w:type="dxa"/>
            <w:gridSpan w:val="10"/>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68B0">
        <w:trPr>
          <w:trHeight w:hRule="exact" w:val="1135"/>
        </w:trPr>
        <w:tc>
          <w:tcPr>
            <w:tcW w:w="143" w:type="dxa"/>
          </w:tcPr>
          <w:p w:rsidR="000F68B0" w:rsidRDefault="000F68B0"/>
        </w:tc>
        <w:tc>
          <w:tcPr>
            <w:tcW w:w="285" w:type="dxa"/>
          </w:tcPr>
          <w:p w:rsidR="000F68B0" w:rsidRDefault="000F68B0"/>
        </w:tc>
        <w:tc>
          <w:tcPr>
            <w:tcW w:w="710" w:type="dxa"/>
          </w:tcPr>
          <w:p w:rsidR="000F68B0" w:rsidRDefault="000F68B0"/>
        </w:tc>
        <w:tc>
          <w:tcPr>
            <w:tcW w:w="1419" w:type="dxa"/>
          </w:tcPr>
          <w:p w:rsidR="000F68B0" w:rsidRDefault="000F68B0"/>
        </w:tc>
        <w:tc>
          <w:tcPr>
            <w:tcW w:w="4834" w:type="dxa"/>
            <w:gridSpan w:val="5"/>
            <w:shd w:val="clear" w:color="000000" w:fill="FFFFFF"/>
            <w:tcMar>
              <w:left w:w="34" w:type="dxa"/>
              <w:right w:w="34" w:type="dxa"/>
            </w:tcMar>
          </w:tcPr>
          <w:p w:rsidR="000F68B0" w:rsidRDefault="00107BEE">
            <w:pPr>
              <w:spacing w:after="0" w:line="240" w:lineRule="auto"/>
              <w:jc w:val="center"/>
              <w:rPr>
                <w:sz w:val="32"/>
                <w:szCs w:val="32"/>
              </w:rPr>
            </w:pPr>
            <w:r>
              <w:rPr>
                <w:rFonts w:ascii="Times New Roman" w:hAnsi="Times New Roman" w:cs="Times New Roman"/>
                <w:color w:val="000000"/>
                <w:sz w:val="32"/>
                <w:szCs w:val="32"/>
              </w:rPr>
              <w:t>Публицистика как вид творчества</w:t>
            </w:r>
          </w:p>
          <w:p w:rsidR="000F68B0" w:rsidRDefault="00107BEE">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0F68B0" w:rsidRDefault="000F68B0"/>
        </w:tc>
      </w:tr>
      <w:tr w:rsidR="000F68B0">
        <w:trPr>
          <w:trHeight w:hRule="exact" w:val="277"/>
        </w:trPr>
        <w:tc>
          <w:tcPr>
            <w:tcW w:w="10221" w:type="dxa"/>
            <w:gridSpan w:val="10"/>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F68B0">
        <w:trPr>
          <w:trHeight w:hRule="exact" w:val="1125"/>
        </w:trPr>
        <w:tc>
          <w:tcPr>
            <w:tcW w:w="143" w:type="dxa"/>
          </w:tcPr>
          <w:p w:rsidR="000F68B0" w:rsidRDefault="000F68B0"/>
        </w:tc>
        <w:tc>
          <w:tcPr>
            <w:tcW w:w="285" w:type="dxa"/>
          </w:tcPr>
          <w:p w:rsidR="000F68B0" w:rsidRDefault="000F68B0"/>
        </w:tc>
        <w:tc>
          <w:tcPr>
            <w:tcW w:w="9795" w:type="dxa"/>
            <w:gridSpan w:val="8"/>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0F68B0" w:rsidRDefault="00107BE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0F68B0" w:rsidRDefault="00107B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68B0">
        <w:trPr>
          <w:trHeight w:hRule="exact" w:val="699"/>
        </w:trPr>
        <w:tc>
          <w:tcPr>
            <w:tcW w:w="10221" w:type="dxa"/>
            <w:gridSpan w:val="10"/>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F68B0">
        <w:trPr>
          <w:trHeight w:hRule="exact" w:val="277"/>
        </w:trPr>
        <w:tc>
          <w:tcPr>
            <w:tcW w:w="3984" w:type="dxa"/>
            <w:gridSpan w:val="5"/>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F68B0" w:rsidRDefault="000F68B0"/>
        </w:tc>
        <w:tc>
          <w:tcPr>
            <w:tcW w:w="285" w:type="dxa"/>
          </w:tcPr>
          <w:p w:rsidR="000F68B0" w:rsidRDefault="000F68B0"/>
        </w:tc>
        <w:tc>
          <w:tcPr>
            <w:tcW w:w="1277" w:type="dxa"/>
          </w:tcPr>
          <w:p w:rsidR="000F68B0" w:rsidRDefault="000F68B0"/>
        </w:tc>
        <w:tc>
          <w:tcPr>
            <w:tcW w:w="993" w:type="dxa"/>
          </w:tcPr>
          <w:p w:rsidR="000F68B0" w:rsidRDefault="000F68B0"/>
        </w:tc>
        <w:tc>
          <w:tcPr>
            <w:tcW w:w="2836" w:type="dxa"/>
          </w:tcPr>
          <w:p w:rsidR="000F68B0" w:rsidRDefault="000F68B0"/>
        </w:tc>
      </w:tr>
      <w:tr w:rsidR="000F68B0">
        <w:trPr>
          <w:trHeight w:hRule="exact" w:val="155"/>
        </w:trPr>
        <w:tc>
          <w:tcPr>
            <w:tcW w:w="143" w:type="dxa"/>
          </w:tcPr>
          <w:p w:rsidR="000F68B0" w:rsidRDefault="000F68B0"/>
        </w:tc>
        <w:tc>
          <w:tcPr>
            <w:tcW w:w="285" w:type="dxa"/>
          </w:tcPr>
          <w:p w:rsidR="000F68B0" w:rsidRDefault="000F68B0"/>
        </w:tc>
        <w:tc>
          <w:tcPr>
            <w:tcW w:w="710" w:type="dxa"/>
          </w:tcPr>
          <w:p w:rsidR="000F68B0" w:rsidRDefault="000F68B0"/>
        </w:tc>
        <w:tc>
          <w:tcPr>
            <w:tcW w:w="1419" w:type="dxa"/>
          </w:tcPr>
          <w:p w:rsidR="000F68B0" w:rsidRDefault="000F68B0"/>
        </w:tc>
        <w:tc>
          <w:tcPr>
            <w:tcW w:w="1419" w:type="dxa"/>
          </w:tcPr>
          <w:p w:rsidR="000F68B0" w:rsidRDefault="000F68B0"/>
        </w:tc>
        <w:tc>
          <w:tcPr>
            <w:tcW w:w="851" w:type="dxa"/>
          </w:tcPr>
          <w:p w:rsidR="000F68B0" w:rsidRDefault="000F68B0"/>
        </w:tc>
        <w:tc>
          <w:tcPr>
            <w:tcW w:w="285" w:type="dxa"/>
          </w:tcPr>
          <w:p w:rsidR="000F68B0" w:rsidRDefault="000F68B0"/>
        </w:tc>
        <w:tc>
          <w:tcPr>
            <w:tcW w:w="1277" w:type="dxa"/>
          </w:tcPr>
          <w:p w:rsidR="000F68B0" w:rsidRDefault="000F68B0"/>
        </w:tc>
        <w:tc>
          <w:tcPr>
            <w:tcW w:w="993" w:type="dxa"/>
          </w:tcPr>
          <w:p w:rsidR="000F68B0" w:rsidRDefault="000F68B0"/>
        </w:tc>
        <w:tc>
          <w:tcPr>
            <w:tcW w:w="2836" w:type="dxa"/>
          </w:tcPr>
          <w:p w:rsidR="000F68B0" w:rsidRDefault="000F68B0"/>
        </w:tc>
      </w:tr>
      <w:tr w:rsidR="000F68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ОБРАЗОВАНИЕ И НАУКА</w:t>
            </w:r>
          </w:p>
        </w:tc>
      </w:tr>
      <w:tr w:rsidR="000F68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F68B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F68B0" w:rsidRDefault="000F68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0F68B0"/>
        </w:tc>
      </w:tr>
      <w:tr w:rsidR="000F68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0F68B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F68B0" w:rsidRDefault="000F68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0F68B0"/>
        </w:tc>
      </w:tr>
      <w:tr w:rsidR="000F68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0F68B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F68B0" w:rsidRDefault="000F68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0F68B0"/>
        </w:tc>
      </w:tr>
      <w:tr w:rsidR="000F68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0F68B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F68B0" w:rsidRDefault="000F68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0F68B0"/>
        </w:tc>
      </w:tr>
      <w:tr w:rsidR="000F68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0F68B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F68B0" w:rsidRDefault="000F68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0F68B0"/>
        </w:tc>
      </w:tr>
      <w:tr w:rsidR="000F68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0F68B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F68B0" w:rsidRDefault="000F68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0F68B0"/>
        </w:tc>
      </w:tr>
      <w:tr w:rsidR="000F68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0F68B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F68B0" w:rsidRDefault="000F68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0F68B0"/>
        </w:tc>
      </w:tr>
      <w:tr w:rsidR="000F68B0">
        <w:trPr>
          <w:trHeight w:hRule="exact" w:val="124"/>
        </w:trPr>
        <w:tc>
          <w:tcPr>
            <w:tcW w:w="143" w:type="dxa"/>
          </w:tcPr>
          <w:p w:rsidR="000F68B0" w:rsidRDefault="000F68B0"/>
        </w:tc>
        <w:tc>
          <w:tcPr>
            <w:tcW w:w="285" w:type="dxa"/>
          </w:tcPr>
          <w:p w:rsidR="000F68B0" w:rsidRDefault="000F68B0"/>
        </w:tc>
        <w:tc>
          <w:tcPr>
            <w:tcW w:w="710" w:type="dxa"/>
          </w:tcPr>
          <w:p w:rsidR="000F68B0" w:rsidRDefault="000F68B0"/>
        </w:tc>
        <w:tc>
          <w:tcPr>
            <w:tcW w:w="1419" w:type="dxa"/>
          </w:tcPr>
          <w:p w:rsidR="000F68B0" w:rsidRDefault="000F68B0"/>
        </w:tc>
        <w:tc>
          <w:tcPr>
            <w:tcW w:w="1419" w:type="dxa"/>
          </w:tcPr>
          <w:p w:rsidR="000F68B0" w:rsidRDefault="000F68B0"/>
        </w:tc>
        <w:tc>
          <w:tcPr>
            <w:tcW w:w="851" w:type="dxa"/>
          </w:tcPr>
          <w:p w:rsidR="000F68B0" w:rsidRDefault="000F68B0"/>
        </w:tc>
        <w:tc>
          <w:tcPr>
            <w:tcW w:w="285" w:type="dxa"/>
          </w:tcPr>
          <w:p w:rsidR="000F68B0" w:rsidRDefault="000F68B0"/>
        </w:tc>
        <w:tc>
          <w:tcPr>
            <w:tcW w:w="1277" w:type="dxa"/>
          </w:tcPr>
          <w:p w:rsidR="000F68B0" w:rsidRDefault="000F68B0"/>
        </w:tc>
        <w:tc>
          <w:tcPr>
            <w:tcW w:w="993" w:type="dxa"/>
          </w:tcPr>
          <w:p w:rsidR="000F68B0" w:rsidRDefault="000F68B0"/>
        </w:tc>
        <w:tc>
          <w:tcPr>
            <w:tcW w:w="2836" w:type="dxa"/>
          </w:tcPr>
          <w:p w:rsidR="000F68B0" w:rsidRDefault="000F68B0"/>
        </w:tc>
      </w:tr>
      <w:tr w:rsidR="000F68B0">
        <w:trPr>
          <w:trHeight w:hRule="exact" w:val="277"/>
        </w:trPr>
        <w:tc>
          <w:tcPr>
            <w:tcW w:w="5118" w:type="dxa"/>
            <w:gridSpan w:val="7"/>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0F68B0">
        <w:trPr>
          <w:trHeight w:hRule="exact" w:val="307"/>
        </w:trPr>
        <w:tc>
          <w:tcPr>
            <w:tcW w:w="143" w:type="dxa"/>
          </w:tcPr>
          <w:p w:rsidR="000F68B0" w:rsidRDefault="000F68B0"/>
        </w:tc>
        <w:tc>
          <w:tcPr>
            <w:tcW w:w="285" w:type="dxa"/>
          </w:tcPr>
          <w:p w:rsidR="000F68B0" w:rsidRDefault="000F68B0"/>
        </w:tc>
        <w:tc>
          <w:tcPr>
            <w:tcW w:w="710" w:type="dxa"/>
          </w:tcPr>
          <w:p w:rsidR="000F68B0" w:rsidRDefault="000F68B0"/>
        </w:tc>
        <w:tc>
          <w:tcPr>
            <w:tcW w:w="1419" w:type="dxa"/>
          </w:tcPr>
          <w:p w:rsidR="000F68B0" w:rsidRDefault="000F68B0"/>
        </w:tc>
        <w:tc>
          <w:tcPr>
            <w:tcW w:w="1419" w:type="dxa"/>
          </w:tcPr>
          <w:p w:rsidR="000F68B0" w:rsidRDefault="000F68B0"/>
        </w:tc>
        <w:tc>
          <w:tcPr>
            <w:tcW w:w="851" w:type="dxa"/>
          </w:tcPr>
          <w:p w:rsidR="000F68B0" w:rsidRDefault="000F68B0"/>
        </w:tc>
        <w:tc>
          <w:tcPr>
            <w:tcW w:w="285" w:type="dxa"/>
          </w:tcPr>
          <w:p w:rsidR="000F68B0" w:rsidRDefault="000F68B0"/>
        </w:tc>
        <w:tc>
          <w:tcPr>
            <w:tcW w:w="5118" w:type="dxa"/>
            <w:gridSpan w:val="3"/>
            <w:vMerge/>
            <w:shd w:val="clear" w:color="000000" w:fill="FFFFFF"/>
            <w:tcMar>
              <w:left w:w="34" w:type="dxa"/>
              <w:right w:w="34" w:type="dxa"/>
            </w:tcMar>
          </w:tcPr>
          <w:p w:rsidR="000F68B0" w:rsidRDefault="000F68B0"/>
        </w:tc>
      </w:tr>
      <w:tr w:rsidR="000F68B0">
        <w:trPr>
          <w:trHeight w:hRule="exact" w:val="66"/>
        </w:trPr>
        <w:tc>
          <w:tcPr>
            <w:tcW w:w="143" w:type="dxa"/>
          </w:tcPr>
          <w:p w:rsidR="000F68B0" w:rsidRDefault="000F68B0"/>
        </w:tc>
        <w:tc>
          <w:tcPr>
            <w:tcW w:w="285" w:type="dxa"/>
          </w:tcPr>
          <w:p w:rsidR="000F68B0" w:rsidRDefault="000F68B0"/>
        </w:tc>
        <w:tc>
          <w:tcPr>
            <w:tcW w:w="710" w:type="dxa"/>
          </w:tcPr>
          <w:p w:rsidR="000F68B0" w:rsidRDefault="000F68B0"/>
        </w:tc>
        <w:tc>
          <w:tcPr>
            <w:tcW w:w="1419" w:type="dxa"/>
          </w:tcPr>
          <w:p w:rsidR="000F68B0" w:rsidRDefault="000F68B0"/>
        </w:tc>
        <w:tc>
          <w:tcPr>
            <w:tcW w:w="1419" w:type="dxa"/>
          </w:tcPr>
          <w:p w:rsidR="000F68B0" w:rsidRDefault="000F68B0"/>
        </w:tc>
        <w:tc>
          <w:tcPr>
            <w:tcW w:w="851" w:type="dxa"/>
          </w:tcPr>
          <w:p w:rsidR="000F68B0" w:rsidRDefault="000F68B0"/>
        </w:tc>
        <w:tc>
          <w:tcPr>
            <w:tcW w:w="285" w:type="dxa"/>
          </w:tcPr>
          <w:p w:rsidR="000F68B0" w:rsidRDefault="000F68B0"/>
        </w:tc>
        <w:tc>
          <w:tcPr>
            <w:tcW w:w="1277" w:type="dxa"/>
          </w:tcPr>
          <w:p w:rsidR="000F68B0" w:rsidRDefault="000F68B0"/>
        </w:tc>
        <w:tc>
          <w:tcPr>
            <w:tcW w:w="993" w:type="dxa"/>
          </w:tcPr>
          <w:p w:rsidR="000F68B0" w:rsidRDefault="000F68B0"/>
        </w:tc>
        <w:tc>
          <w:tcPr>
            <w:tcW w:w="2836" w:type="dxa"/>
          </w:tcPr>
          <w:p w:rsidR="000F68B0" w:rsidRDefault="000F68B0"/>
        </w:tc>
      </w:tr>
      <w:tr w:rsidR="000F68B0">
        <w:trPr>
          <w:trHeight w:hRule="exact" w:val="277"/>
        </w:trPr>
        <w:tc>
          <w:tcPr>
            <w:tcW w:w="143" w:type="dxa"/>
          </w:tcPr>
          <w:p w:rsidR="000F68B0" w:rsidRDefault="000F68B0"/>
        </w:tc>
        <w:tc>
          <w:tcPr>
            <w:tcW w:w="10079" w:type="dxa"/>
            <w:gridSpan w:val="9"/>
            <w:vMerge w:val="restart"/>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68B0">
        <w:trPr>
          <w:trHeight w:hRule="exact" w:val="138"/>
        </w:trPr>
        <w:tc>
          <w:tcPr>
            <w:tcW w:w="143" w:type="dxa"/>
          </w:tcPr>
          <w:p w:rsidR="000F68B0" w:rsidRDefault="000F68B0"/>
        </w:tc>
        <w:tc>
          <w:tcPr>
            <w:tcW w:w="10079" w:type="dxa"/>
            <w:gridSpan w:val="9"/>
            <w:vMerge/>
            <w:shd w:val="clear" w:color="000000" w:fill="FFFFFF"/>
            <w:tcMar>
              <w:left w:w="34" w:type="dxa"/>
              <w:right w:w="34" w:type="dxa"/>
            </w:tcMar>
          </w:tcPr>
          <w:p w:rsidR="000F68B0" w:rsidRDefault="000F68B0"/>
        </w:tc>
      </w:tr>
      <w:tr w:rsidR="000F68B0">
        <w:trPr>
          <w:trHeight w:hRule="exact" w:val="1666"/>
        </w:trPr>
        <w:tc>
          <w:tcPr>
            <w:tcW w:w="143" w:type="dxa"/>
          </w:tcPr>
          <w:p w:rsidR="000F68B0" w:rsidRDefault="000F68B0"/>
        </w:tc>
        <w:tc>
          <w:tcPr>
            <w:tcW w:w="10079" w:type="dxa"/>
            <w:gridSpan w:val="9"/>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F68B0" w:rsidRDefault="000F68B0">
            <w:pPr>
              <w:spacing w:after="0" w:line="240" w:lineRule="auto"/>
              <w:jc w:val="center"/>
              <w:rPr>
                <w:sz w:val="24"/>
                <w:szCs w:val="24"/>
              </w:rPr>
            </w:pPr>
          </w:p>
          <w:p w:rsidR="000F68B0" w:rsidRDefault="00107BE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F68B0" w:rsidRDefault="000F68B0">
            <w:pPr>
              <w:spacing w:after="0" w:line="240" w:lineRule="auto"/>
              <w:jc w:val="center"/>
              <w:rPr>
                <w:sz w:val="24"/>
                <w:szCs w:val="24"/>
              </w:rPr>
            </w:pPr>
          </w:p>
          <w:p w:rsidR="000F68B0" w:rsidRDefault="00107BEE">
            <w:pPr>
              <w:spacing w:after="0" w:line="240" w:lineRule="auto"/>
              <w:jc w:val="center"/>
              <w:rPr>
                <w:sz w:val="24"/>
                <w:szCs w:val="24"/>
              </w:rPr>
            </w:pPr>
            <w:r>
              <w:rPr>
                <w:rFonts w:ascii="Times New Roman" w:hAnsi="Times New Roman" w:cs="Times New Roman"/>
                <w:color w:val="000000"/>
                <w:sz w:val="24"/>
                <w:szCs w:val="24"/>
              </w:rPr>
              <w:t>Омск, 2022</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68B0">
        <w:trPr>
          <w:trHeight w:hRule="exact" w:val="2222"/>
        </w:trPr>
        <w:tc>
          <w:tcPr>
            <w:tcW w:w="10788"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68B0" w:rsidRDefault="000F68B0">
            <w:pPr>
              <w:spacing w:after="0" w:line="240" w:lineRule="auto"/>
              <w:rPr>
                <w:sz w:val="24"/>
                <w:szCs w:val="24"/>
              </w:rPr>
            </w:pPr>
          </w:p>
          <w:p w:rsidR="000F68B0" w:rsidRDefault="00107BEE">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0F68B0" w:rsidRDefault="000F68B0">
            <w:pPr>
              <w:spacing w:after="0" w:line="240" w:lineRule="auto"/>
              <w:rPr>
                <w:sz w:val="24"/>
                <w:szCs w:val="24"/>
              </w:rPr>
            </w:pPr>
          </w:p>
          <w:p w:rsidR="000F68B0" w:rsidRDefault="00107BE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F68B0" w:rsidRDefault="00107BEE">
            <w:pPr>
              <w:spacing w:after="0" w:line="240" w:lineRule="auto"/>
              <w:rPr>
                <w:sz w:val="24"/>
                <w:szCs w:val="24"/>
              </w:rPr>
            </w:pPr>
            <w:r>
              <w:rPr>
                <w:rFonts w:ascii="Times New Roman" w:hAnsi="Times New Roman" w:cs="Times New Roman"/>
                <w:color w:val="000000"/>
                <w:sz w:val="24"/>
                <w:szCs w:val="24"/>
              </w:rPr>
              <w:t>Протокол от 25.03.2022 г.  №8</w:t>
            </w:r>
          </w:p>
        </w:tc>
      </w:tr>
      <w:tr w:rsidR="000F68B0">
        <w:trPr>
          <w:trHeight w:hRule="exact" w:val="277"/>
        </w:trPr>
        <w:tc>
          <w:tcPr>
            <w:tcW w:w="10788"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68B0">
        <w:trPr>
          <w:trHeight w:hRule="exact" w:val="277"/>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68B0">
        <w:trPr>
          <w:trHeight w:hRule="exact" w:val="555"/>
        </w:trPr>
        <w:tc>
          <w:tcPr>
            <w:tcW w:w="9640" w:type="dxa"/>
          </w:tcPr>
          <w:p w:rsidR="000F68B0" w:rsidRDefault="000F68B0"/>
        </w:tc>
      </w:tr>
      <w:tr w:rsidR="000F68B0">
        <w:trPr>
          <w:trHeight w:hRule="exact" w:val="8751"/>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68B0" w:rsidRDefault="00107BE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68B0" w:rsidRDefault="00107BE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68B0" w:rsidRDefault="00107BE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68B0" w:rsidRDefault="00107BE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68B0" w:rsidRDefault="00107BE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68B0" w:rsidRDefault="00107BE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68B0" w:rsidRDefault="00107BE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68B0" w:rsidRDefault="00107BE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68B0" w:rsidRDefault="00107BE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68B0" w:rsidRDefault="00107BE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68B0" w:rsidRDefault="00107B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68B0">
        <w:trPr>
          <w:trHeight w:hRule="exact" w:val="277"/>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68B0">
        <w:trPr>
          <w:trHeight w:hRule="exact" w:val="14889"/>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68B0" w:rsidRDefault="00107BE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0F68B0" w:rsidRDefault="00107BE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68B0" w:rsidRDefault="00107BE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68B0" w:rsidRDefault="00107BE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8B0" w:rsidRDefault="00107B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8B0" w:rsidRDefault="00107BE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68B0" w:rsidRDefault="00107BE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8B0" w:rsidRDefault="00107B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68B0" w:rsidRDefault="00107BE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0F68B0" w:rsidRDefault="00107BE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«Публицистика как вид творчества» в течение 2022/2023 учебного года:</w:t>
            </w:r>
          </w:p>
          <w:p w:rsidR="000F68B0" w:rsidRDefault="00107BE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68B0">
        <w:trPr>
          <w:trHeight w:hRule="exact" w:val="1396"/>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К.М.03.ДВ.01.01 «Публицистика как вид творчества».</w:t>
            </w:r>
          </w:p>
          <w:p w:rsidR="000F68B0" w:rsidRDefault="00107BE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F68B0">
        <w:trPr>
          <w:trHeight w:hRule="exact" w:val="139"/>
        </w:trPr>
        <w:tc>
          <w:tcPr>
            <w:tcW w:w="9640" w:type="dxa"/>
          </w:tcPr>
          <w:p w:rsidR="000F68B0" w:rsidRDefault="000F68B0"/>
        </w:tc>
      </w:tr>
      <w:tr w:rsidR="000F68B0">
        <w:trPr>
          <w:trHeight w:hRule="exact" w:val="3260"/>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F68B0" w:rsidRDefault="00107BE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«Публицистика как вид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68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Код компетенции: ПК-2</w:t>
            </w:r>
          </w:p>
          <w:p w:rsidR="000F68B0" w:rsidRDefault="00107BEE">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rsidR="000F68B0">
        <w:trPr>
          <w:trHeight w:hRule="exact" w:val="585"/>
        </w:trPr>
        <w:tc>
          <w:tcPr>
            <w:tcW w:w="9654" w:type="dxa"/>
            <w:shd w:val="clear" w:color="000000" w:fill="FFFFFF"/>
            <w:tcMar>
              <w:left w:w="34" w:type="dxa"/>
              <w:right w:w="34" w:type="dxa"/>
            </w:tcMar>
          </w:tcPr>
          <w:p w:rsidR="000F68B0" w:rsidRDefault="000F68B0">
            <w:pPr>
              <w:spacing w:after="0" w:line="240" w:lineRule="auto"/>
              <w:rPr>
                <w:sz w:val="24"/>
                <w:szCs w:val="24"/>
              </w:rPr>
            </w:pPr>
          </w:p>
          <w:p w:rsidR="000F68B0" w:rsidRDefault="00107B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ПК-2.3 знать критерии качества современных журналистских текстов и (или) продуктов</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ПК-2.4 знать управление качеством</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0F6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ПК-2.8 уметь контролировать качество подготовки создаваемых журналистских текстов и (или) продуктов</w:t>
            </w:r>
          </w:p>
        </w:tc>
      </w:tr>
      <w:tr w:rsidR="000F6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ПК-2.9 уметь повышать качество подготовки создаваемых журналистских текстов и (или) продуктов</w:t>
            </w:r>
          </w:p>
        </w:tc>
      </w:tr>
      <w:tr w:rsidR="000F6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ПК-2.10 уметь выверять соблюдение профессиональных этических норм на всех этапах работы журналиста</w:t>
            </w:r>
          </w:p>
        </w:tc>
      </w:tr>
      <w:tr w:rsidR="000F6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ПК-2.13 владеть навыками контроля качества подготовки создаваемых журналистских текстов и (или) продуктов</w:t>
            </w:r>
          </w:p>
        </w:tc>
      </w:tr>
      <w:tr w:rsidR="000F6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ПК-2.14 владеть навыками повышения качества подготовки создаваемых журналистских текстов и (или) продуктов</w:t>
            </w:r>
          </w:p>
        </w:tc>
      </w:tr>
      <w:tr w:rsidR="000F6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ПК-2.15 владеть навыками выверки соблюдения профессиональных этических норм на всех этапах работы журналиста</w:t>
            </w:r>
          </w:p>
        </w:tc>
      </w:tr>
      <w:tr w:rsidR="000F68B0">
        <w:trPr>
          <w:trHeight w:hRule="exact" w:val="277"/>
        </w:trPr>
        <w:tc>
          <w:tcPr>
            <w:tcW w:w="9640" w:type="dxa"/>
          </w:tcPr>
          <w:p w:rsidR="000F68B0" w:rsidRDefault="000F68B0"/>
        </w:tc>
      </w:tr>
      <w:tr w:rsidR="000F68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Код компетенции: УК-1</w:t>
            </w:r>
          </w:p>
          <w:p w:rsidR="000F68B0" w:rsidRDefault="00107BEE">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0F68B0">
        <w:trPr>
          <w:trHeight w:hRule="exact" w:val="585"/>
        </w:trPr>
        <w:tc>
          <w:tcPr>
            <w:tcW w:w="9654" w:type="dxa"/>
            <w:shd w:val="clear" w:color="000000" w:fill="FFFFFF"/>
            <w:tcMar>
              <w:left w:w="34" w:type="dxa"/>
              <w:right w:w="34" w:type="dxa"/>
            </w:tcMar>
          </w:tcPr>
          <w:p w:rsidR="000F68B0" w:rsidRDefault="000F68B0">
            <w:pPr>
              <w:spacing w:after="0" w:line="240" w:lineRule="auto"/>
              <w:rPr>
                <w:sz w:val="24"/>
                <w:szCs w:val="24"/>
              </w:rPr>
            </w:pPr>
          </w:p>
          <w:p w:rsidR="000F68B0" w:rsidRDefault="00107B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УК-1.1 знать общенаучные методы критического анализа и синтеза</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УК-1.2 знать методику системного подхода</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УК-1.3 знать принципы выработки стратегии действий</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УК-1.4 уметь осуществлять критический анализ проблемных ситуаций</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УК-1.5 уметь использовать системный подход</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УК-1.6 уметь вырабатывать стратегию действий</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УК-1.7 владеть  навыками осуществления критического анализа проблемных ситуаций</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УК-1.8 владеть навыками использования системного подхода</w:t>
            </w:r>
          </w:p>
        </w:tc>
      </w:tr>
      <w:tr w:rsidR="000F6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УК-1.9 владеть навыками выработки стратегии действий</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F68B0">
        <w:trPr>
          <w:trHeight w:hRule="exact" w:val="304"/>
        </w:trPr>
        <w:tc>
          <w:tcPr>
            <w:tcW w:w="9654" w:type="dxa"/>
            <w:gridSpan w:val="7"/>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0F68B0">
        <w:trPr>
          <w:trHeight w:hRule="exact" w:val="1637"/>
        </w:trPr>
        <w:tc>
          <w:tcPr>
            <w:tcW w:w="9654" w:type="dxa"/>
            <w:gridSpan w:val="7"/>
            <w:shd w:val="clear" w:color="000000" w:fill="FFFFFF"/>
            <w:tcMar>
              <w:left w:w="34" w:type="dxa"/>
              <w:right w:w="34" w:type="dxa"/>
            </w:tcMar>
          </w:tcPr>
          <w:p w:rsidR="000F68B0" w:rsidRDefault="000F68B0">
            <w:pPr>
              <w:spacing w:after="0" w:line="240" w:lineRule="auto"/>
              <w:jc w:val="both"/>
              <w:rPr>
                <w:sz w:val="24"/>
                <w:szCs w:val="24"/>
              </w:rPr>
            </w:pPr>
          </w:p>
          <w:p w:rsidR="000F68B0" w:rsidRDefault="00107BEE">
            <w:pPr>
              <w:spacing w:after="0" w:line="240" w:lineRule="auto"/>
              <w:jc w:val="both"/>
              <w:rPr>
                <w:sz w:val="24"/>
                <w:szCs w:val="24"/>
              </w:rPr>
            </w:pPr>
            <w:r>
              <w:rPr>
                <w:rFonts w:ascii="Times New Roman" w:hAnsi="Times New Roman" w:cs="Times New Roman"/>
                <w:color w:val="000000"/>
                <w:sz w:val="24"/>
                <w:szCs w:val="24"/>
              </w:rPr>
              <w:t>Дисциплина К.М.03.ДВ.01.01 «Публицистика как вид творчества»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rsidR="000F68B0">
        <w:trPr>
          <w:trHeight w:hRule="exact" w:val="138"/>
        </w:trPr>
        <w:tc>
          <w:tcPr>
            <w:tcW w:w="3970" w:type="dxa"/>
          </w:tcPr>
          <w:p w:rsidR="000F68B0" w:rsidRDefault="000F68B0"/>
        </w:tc>
        <w:tc>
          <w:tcPr>
            <w:tcW w:w="1702" w:type="dxa"/>
          </w:tcPr>
          <w:p w:rsidR="000F68B0" w:rsidRDefault="000F68B0"/>
        </w:tc>
        <w:tc>
          <w:tcPr>
            <w:tcW w:w="1702" w:type="dxa"/>
          </w:tcPr>
          <w:p w:rsidR="000F68B0" w:rsidRDefault="000F68B0"/>
        </w:tc>
        <w:tc>
          <w:tcPr>
            <w:tcW w:w="426" w:type="dxa"/>
          </w:tcPr>
          <w:p w:rsidR="000F68B0" w:rsidRDefault="000F68B0"/>
        </w:tc>
        <w:tc>
          <w:tcPr>
            <w:tcW w:w="710" w:type="dxa"/>
          </w:tcPr>
          <w:p w:rsidR="000F68B0" w:rsidRDefault="000F68B0"/>
        </w:tc>
        <w:tc>
          <w:tcPr>
            <w:tcW w:w="143" w:type="dxa"/>
          </w:tcPr>
          <w:p w:rsidR="000F68B0" w:rsidRDefault="000F68B0"/>
        </w:tc>
        <w:tc>
          <w:tcPr>
            <w:tcW w:w="993" w:type="dxa"/>
          </w:tcPr>
          <w:p w:rsidR="000F68B0" w:rsidRDefault="000F68B0"/>
        </w:tc>
      </w:tr>
      <w:tr w:rsidR="000F68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rPr>
                <w:sz w:val="24"/>
                <w:szCs w:val="24"/>
              </w:rPr>
            </w:pPr>
            <w:r>
              <w:rPr>
                <w:rFonts w:ascii="Times New Roman" w:hAnsi="Times New Roman" w:cs="Times New Roman"/>
                <w:color w:val="000000"/>
                <w:sz w:val="24"/>
                <w:szCs w:val="24"/>
              </w:rPr>
              <w:t>Коды</w:t>
            </w:r>
          </w:p>
          <w:p w:rsidR="000F68B0" w:rsidRDefault="00107BEE">
            <w:pPr>
              <w:spacing w:after="0" w:line="240" w:lineRule="auto"/>
              <w:jc w:val="center"/>
              <w:rPr>
                <w:sz w:val="24"/>
                <w:szCs w:val="24"/>
              </w:rPr>
            </w:pPr>
            <w:r>
              <w:rPr>
                <w:rFonts w:ascii="Times New Roman" w:hAnsi="Times New Roman" w:cs="Times New Roman"/>
                <w:color w:val="000000"/>
                <w:sz w:val="24"/>
                <w:szCs w:val="24"/>
              </w:rPr>
              <w:t>форми-</w:t>
            </w:r>
          </w:p>
          <w:p w:rsidR="000F68B0" w:rsidRDefault="00107BEE">
            <w:pPr>
              <w:spacing w:after="0" w:line="240" w:lineRule="auto"/>
              <w:jc w:val="center"/>
              <w:rPr>
                <w:sz w:val="24"/>
                <w:szCs w:val="24"/>
              </w:rPr>
            </w:pPr>
            <w:r>
              <w:rPr>
                <w:rFonts w:ascii="Times New Roman" w:hAnsi="Times New Roman" w:cs="Times New Roman"/>
                <w:color w:val="000000"/>
                <w:sz w:val="24"/>
                <w:szCs w:val="24"/>
              </w:rPr>
              <w:t>руемых</w:t>
            </w:r>
          </w:p>
          <w:p w:rsidR="000F68B0" w:rsidRDefault="00107BEE">
            <w:pPr>
              <w:spacing w:after="0" w:line="240" w:lineRule="auto"/>
              <w:jc w:val="center"/>
              <w:rPr>
                <w:sz w:val="24"/>
                <w:szCs w:val="24"/>
              </w:rPr>
            </w:pPr>
            <w:r>
              <w:rPr>
                <w:rFonts w:ascii="Times New Roman" w:hAnsi="Times New Roman" w:cs="Times New Roman"/>
                <w:color w:val="000000"/>
                <w:sz w:val="24"/>
                <w:szCs w:val="24"/>
              </w:rPr>
              <w:t>компе-</w:t>
            </w:r>
          </w:p>
          <w:p w:rsidR="000F68B0" w:rsidRDefault="00107BEE">
            <w:pPr>
              <w:spacing w:after="0" w:line="240" w:lineRule="auto"/>
              <w:jc w:val="center"/>
              <w:rPr>
                <w:sz w:val="24"/>
                <w:szCs w:val="24"/>
              </w:rPr>
            </w:pPr>
            <w:r>
              <w:rPr>
                <w:rFonts w:ascii="Times New Roman" w:hAnsi="Times New Roman" w:cs="Times New Roman"/>
                <w:color w:val="000000"/>
                <w:sz w:val="24"/>
                <w:szCs w:val="24"/>
              </w:rPr>
              <w:t>тенций</w:t>
            </w:r>
          </w:p>
        </w:tc>
      </w:tr>
      <w:tr w:rsidR="000F68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0F68B0"/>
        </w:tc>
      </w:tr>
      <w:tr w:rsidR="000F68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0F68B0"/>
        </w:tc>
      </w:tr>
      <w:tr w:rsidR="000F68B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pPr>
            <w:r>
              <w:rPr>
                <w:rFonts w:ascii="Times New Roman" w:hAnsi="Times New Roman" w:cs="Times New Roman"/>
                <w:color w:val="000000"/>
              </w:rPr>
              <w:t>Теория и методика журналистского творчества</w:t>
            </w:r>
          </w:p>
          <w:p w:rsidR="000F68B0" w:rsidRDefault="00107BEE">
            <w:pPr>
              <w:spacing w:after="0" w:line="240" w:lineRule="auto"/>
              <w:jc w:val="center"/>
            </w:pPr>
            <w:r>
              <w:rPr>
                <w:rFonts w:ascii="Times New Roman" w:hAnsi="Times New Roman" w:cs="Times New Roman"/>
                <w:color w:val="000000"/>
              </w:rPr>
              <w:t>Информационное право в журналистике</w:t>
            </w:r>
          </w:p>
          <w:p w:rsidR="000F68B0" w:rsidRDefault="00107BEE">
            <w:pPr>
              <w:spacing w:after="0" w:line="240" w:lineRule="auto"/>
              <w:jc w:val="center"/>
            </w:pPr>
            <w:r>
              <w:rPr>
                <w:rFonts w:ascii="Times New Roman" w:hAnsi="Times New Roman" w:cs="Times New Roman"/>
                <w:color w:val="000000"/>
              </w:rPr>
              <w:t>Современные проблемы развития общества</w:t>
            </w:r>
          </w:p>
          <w:p w:rsidR="000F68B0" w:rsidRDefault="00107BEE">
            <w:pPr>
              <w:spacing w:after="0" w:line="240" w:lineRule="auto"/>
              <w:jc w:val="center"/>
            </w:pPr>
            <w:r>
              <w:rPr>
                <w:rFonts w:ascii="Times New Roman" w:hAnsi="Times New Roman" w:cs="Times New Roman"/>
                <w:color w:val="000000"/>
              </w:rPr>
              <w:t>Психолингвистические особенности создания и восприятия текстов</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0F68B0" w:rsidRDefault="00107BE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rPr>
                <w:sz w:val="24"/>
                <w:szCs w:val="24"/>
              </w:rPr>
            </w:pPr>
            <w:r>
              <w:rPr>
                <w:rFonts w:ascii="Times New Roman" w:hAnsi="Times New Roman" w:cs="Times New Roman"/>
                <w:color w:val="000000"/>
                <w:sz w:val="24"/>
                <w:szCs w:val="24"/>
              </w:rPr>
              <w:t>УК-1, ПК-2</w:t>
            </w:r>
          </w:p>
        </w:tc>
      </w:tr>
      <w:tr w:rsidR="000F68B0">
        <w:trPr>
          <w:trHeight w:hRule="exact" w:val="138"/>
        </w:trPr>
        <w:tc>
          <w:tcPr>
            <w:tcW w:w="3970" w:type="dxa"/>
          </w:tcPr>
          <w:p w:rsidR="000F68B0" w:rsidRDefault="000F68B0"/>
        </w:tc>
        <w:tc>
          <w:tcPr>
            <w:tcW w:w="1702" w:type="dxa"/>
          </w:tcPr>
          <w:p w:rsidR="000F68B0" w:rsidRDefault="000F68B0"/>
        </w:tc>
        <w:tc>
          <w:tcPr>
            <w:tcW w:w="1702" w:type="dxa"/>
          </w:tcPr>
          <w:p w:rsidR="000F68B0" w:rsidRDefault="000F68B0"/>
        </w:tc>
        <w:tc>
          <w:tcPr>
            <w:tcW w:w="426" w:type="dxa"/>
          </w:tcPr>
          <w:p w:rsidR="000F68B0" w:rsidRDefault="000F68B0"/>
        </w:tc>
        <w:tc>
          <w:tcPr>
            <w:tcW w:w="710" w:type="dxa"/>
          </w:tcPr>
          <w:p w:rsidR="000F68B0" w:rsidRDefault="000F68B0"/>
        </w:tc>
        <w:tc>
          <w:tcPr>
            <w:tcW w:w="143" w:type="dxa"/>
          </w:tcPr>
          <w:p w:rsidR="000F68B0" w:rsidRDefault="000F68B0"/>
        </w:tc>
        <w:tc>
          <w:tcPr>
            <w:tcW w:w="993" w:type="dxa"/>
          </w:tcPr>
          <w:p w:rsidR="000F68B0" w:rsidRDefault="000F68B0"/>
        </w:tc>
      </w:tr>
      <w:tr w:rsidR="000F68B0">
        <w:trPr>
          <w:trHeight w:hRule="exact" w:val="1125"/>
        </w:trPr>
        <w:tc>
          <w:tcPr>
            <w:tcW w:w="9654" w:type="dxa"/>
            <w:gridSpan w:val="7"/>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F68B0">
        <w:trPr>
          <w:trHeight w:hRule="exact" w:val="585"/>
        </w:trPr>
        <w:tc>
          <w:tcPr>
            <w:tcW w:w="9654" w:type="dxa"/>
            <w:gridSpan w:val="7"/>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F68B0" w:rsidRDefault="00107BEE">
            <w:pPr>
              <w:spacing w:after="0" w:line="240" w:lineRule="auto"/>
              <w:jc w:val="center"/>
              <w:rPr>
                <w:sz w:val="24"/>
                <w:szCs w:val="24"/>
              </w:rPr>
            </w:pPr>
            <w:r>
              <w:rPr>
                <w:rFonts w:ascii="Times New Roman" w:hAnsi="Times New Roman" w:cs="Times New Roman"/>
                <w:color w:val="000000"/>
                <w:sz w:val="24"/>
                <w:szCs w:val="24"/>
              </w:rPr>
              <w:t>Из них:</w:t>
            </w:r>
          </w:p>
        </w:tc>
      </w:tr>
      <w:tr w:rsidR="000F68B0">
        <w:trPr>
          <w:trHeight w:hRule="exact" w:val="138"/>
        </w:trPr>
        <w:tc>
          <w:tcPr>
            <w:tcW w:w="3970" w:type="dxa"/>
          </w:tcPr>
          <w:p w:rsidR="000F68B0" w:rsidRDefault="000F68B0"/>
        </w:tc>
        <w:tc>
          <w:tcPr>
            <w:tcW w:w="1702" w:type="dxa"/>
          </w:tcPr>
          <w:p w:rsidR="000F68B0" w:rsidRDefault="000F68B0"/>
        </w:tc>
        <w:tc>
          <w:tcPr>
            <w:tcW w:w="1702" w:type="dxa"/>
          </w:tcPr>
          <w:p w:rsidR="000F68B0" w:rsidRDefault="000F68B0"/>
        </w:tc>
        <w:tc>
          <w:tcPr>
            <w:tcW w:w="426" w:type="dxa"/>
          </w:tcPr>
          <w:p w:rsidR="000F68B0" w:rsidRDefault="000F68B0"/>
        </w:tc>
        <w:tc>
          <w:tcPr>
            <w:tcW w:w="710" w:type="dxa"/>
          </w:tcPr>
          <w:p w:rsidR="000F68B0" w:rsidRDefault="000F68B0"/>
        </w:tc>
        <w:tc>
          <w:tcPr>
            <w:tcW w:w="143" w:type="dxa"/>
          </w:tcPr>
          <w:p w:rsidR="000F68B0" w:rsidRDefault="000F68B0"/>
        </w:tc>
        <w:tc>
          <w:tcPr>
            <w:tcW w:w="993" w:type="dxa"/>
          </w:tcPr>
          <w:p w:rsidR="000F68B0" w:rsidRDefault="000F68B0"/>
        </w:tc>
      </w:tr>
      <w:tr w:rsidR="000F6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36</w:t>
            </w:r>
          </w:p>
        </w:tc>
      </w:tr>
      <w:tr w:rsidR="000F6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18</w:t>
            </w:r>
          </w:p>
        </w:tc>
      </w:tr>
      <w:tr w:rsidR="000F6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0</w:t>
            </w:r>
          </w:p>
        </w:tc>
      </w:tr>
      <w:tr w:rsidR="000F6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18</w:t>
            </w:r>
          </w:p>
        </w:tc>
      </w:tr>
      <w:tr w:rsidR="000F6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70</w:t>
            </w:r>
          </w:p>
        </w:tc>
      </w:tr>
      <w:tr w:rsidR="000F6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36</w:t>
            </w:r>
          </w:p>
        </w:tc>
      </w:tr>
      <w:tr w:rsidR="000F6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экзамены 3</w:t>
            </w:r>
          </w:p>
        </w:tc>
      </w:tr>
      <w:tr w:rsidR="000F68B0">
        <w:trPr>
          <w:trHeight w:hRule="exact" w:val="138"/>
        </w:trPr>
        <w:tc>
          <w:tcPr>
            <w:tcW w:w="3970" w:type="dxa"/>
          </w:tcPr>
          <w:p w:rsidR="000F68B0" w:rsidRDefault="000F68B0"/>
        </w:tc>
        <w:tc>
          <w:tcPr>
            <w:tcW w:w="1702" w:type="dxa"/>
          </w:tcPr>
          <w:p w:rsidR="000F68B0" w:rsidRDefault="000F68B0"/>
        </w:tc>
        <w:tc>
          <w:tcPr>
            <w:tcW w:w="1702" w:type="dxa"/>
          </w:tcPr>
          <w:p w:rsidR="000F68B0" w:rsidRDefault="000F68B0"/>
        </w:tc>
        <w:tc>
          <w:tcPr>
            <w:tcW w:w="426" w:type="dxa"/>
          </w:tcPr>
          <w:p w:rsidR="000F68B0" w:rsidRDefault="000F68B0"/>
        </w:tc>
        <w:tc>
          <w:tcPr>
            <w:tcW w:w="710" w:type="dxa"/>
          </w:tcPr>
          <w:p w:rsidR="000F68B0" w:rsidRDefault="000F68B0"/>
        </w:tc>
        <w:tc>
          <w:tcPr>
            <w:tcW w:w="143" w:type="dxa"/>
          </w:tcPr>
          <w:p w:rsidR="000F68B0" w:rsidRDefault="000F68B0"/>
        </w:tc>
        <w:tc>
          <w:tcPr>
            <w:tcW w:w="993" w:type="dxa"/>
          </w:tcPr>
          <w:p w:rsidR="000F68B0" w:rsidRDefault="000F68B0"/>
        </w:tc>
      </w:tr>
      <w:tr w:rsidR="000F68B0">
        <w:trPr>
          <w:trHeight w:hRule="exact" w:val="1666"/>
        </w:trPr>
        <w:tc>
          <w:tcPr>
            <w:tcW w:w="9654" w:type="dxa"/>
            <w:gridSpan w:val="7"/>
            <w:shd w:val="clear" w:color="000000" w:fill="FFFFFF"/>
            <w:tcMar>
              <w:left w:w="34" w:type="dxa"/>
              <w:right w:w="34" w:type="dxa"/>
            </w:tcMar>
          </w:tcPr>
          <w:p w:rsidR="000F68B0" w:rsidRDefault="000F68B0">
            <w:pPr>
              <w:spacing w:after="0" w:line="240" w:lineRule="auto"/>
              <w:jc w:val="center"/>
              <w:rPr>
                <w:sz w:val="24"/>
                <w:szCs w:val="24"/>
              </w:rPr>
            </w:pPr>
          </w:p>
          <w:p w:rsidR="000F68B0" w:rsidRDefault="00107BE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68B0" w:rsidRDefault="000F68B0">
            <w:pPr>
              <w:spacing w:after="0" w:line="240" w:lineRule="auto"/>
              <w:jc w:val="center"/>
              <w:rPr>
                <w:sz w:val="24"/>
                <w:szCs w:val="24"/>
              </w:rPr>
            </w:pPr>
          </w:p>
          <w:p w:rsidR="000F68B0" w:rsidRDefault="00107B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F68B0">
        <w:trPr>
          <w:trHeight w:hRule="exact" w:val="416"/>
        </w:trPr>
        <w:tc>
          <w:tcPr>
            <w:tcW w:w="3970" w:type="dxa"/>
          </w:tcPr>
          <w:p w:rsidR="000F68B0" w:rsidRDefault="000F68B0"/>
        </w:tc>
        <w:tc>
          <w:tcPr>
            <w:tcW w:w="1702" w:type="dxa"/>
          </w:tcPr>
          <w:p w:rsidR="000F68B0" w:rsidRDefault="000F68B0"/>
        </w:tc>
        <w:tc>
          <w:tcPr>
            <w:tcW w:w="1702" w:type="dxa"/>
          </w:tcPr>
          <w:p w:rsidR="000F68B0" w:rsidRDefault="000F68B0"/>
        </w:tc>
        <w:tc>
          <w:tcPr>
            <w:tcW w:w="426" w:type="dxa"/>
          </w:tcPr>
          <w:p w:rsidR="000F68B0" w:rsidRDefault="000F68B0"/>
        </w:tc>
        <w:tc>
          <w:tcPr>
            <w:tcW w:w="710" w:type="dxa"/>
          </w:tcPr>
          <w:p w:rsidR="000F68B0" w:rsidRDefault="000F68B0"/>
        </w:tc>
        <w:tc>
          <w:tcPr>
            <w:tcW w:w="143" w:type="dxa"/>
          </w:tcPr>
          <w:p w:rsidR="000F68B0" w:rsidRDefault="000F68B0"/>
        </w:tc>
        <w:tc>
          <w:tcPr>
            <w:tcW w:w="993" w:type="dxa"/>
          </w:tcPr>
          <w:p w:rsidR="000F68B0" w:rsidRDefault="000F68B0"/>
        </w:tc>
      </w:tr>
      <w:tr w:rsidR="000F6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68B0" w:rsidRDefault="00107BEE">
            <w:pPr>
              <w:spacing w:after="0" w:line="240" w:lineRule="auto"/>
              <w:jc w:val="center"/>
              <w:rPr>
                <w:sz w:val="24"/>
                <w:szCs w:val="24"/>
              </w:rPr>
            </w:pPr>
            <w:r>
              <w:rPr>
                <w:rFonts w:ascii="Times New Roman" w:hAnsi="Times New Roman" w:cs="Times New Roman"/>
                <w:color w:val="000000"/>
                <w:sz w:val="24"/>
                <w:szCs w:val="24"/>
              </w:rPr>
              <w:t>Часов</w:t>
            </w:r>
          </w:p>
        </w:tc>
      </w:tr>
      <w:tr w:rsidR="000F68B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68B0" w:rsidRDefault="000F68B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68B0" w:rsidRDefault="000F68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68B0" w:rsidRDefault="000F68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68B0" w:rsidRDefault="000F68B0"/>
        </w:tc>
      </w:tr>
      <w:tr w:rsidR="000F68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2</w:t>
            </w:r>
          </w:p>
        </w:tc>
      </w:tr>
      <w:tr w:rsidR="000F68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4</w:t>
            </w:r>
          </w:p>
        </w:tc>
      </w:tr>
      <w:tr w:rsidR="000F68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4</w:t>
            </w:r>
          </w:p>
        </w:tc>
      </w:tr>
      <w:tr w:rsidR="000F6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2</w:t>
            </w:r>
          </w:p>
        </w:tc>
      </w:tr>
      <w:tr w:rsidR="000F68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2</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6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lastRenderedPageBreak/>
              <w:t>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2</w:t>
            </w:r>
          </w:p>
        </w:tc>
      </w:tr>
      <w:tr w:rsidR="000F6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2</w:t>
            </w:r>
          </w:p>
        </w:tc>
      </w:tr>
      <w:tr w:rsidR="000F6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2</w:t>
            </w:r>
          </w:p>
        </w:tc>
      </w:tr>
      <w:tr w:rsidR="000F6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2</w:t>
            </w:r>
          </w:p>
        </w:tc>
      </w:tr>
      <w:tr w:rsidR="000F6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2</w:t>
            </w:r>
          </w:p>
        </w:tc>
      </w:tr>
      <w:tr w:rsidR="000F6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2</w:t>
            </w:r>
          </w:p>
        </w:tc>
      </w:tr>
      <w:tr w:rsidR="000F6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4</w:t>
            </w:r>
          </w:p>
        </w:tc>
      </w:tr>
      <w:tr w:rsidR="000F6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4</w:t>
            </w:r>
          </w:p>
        </w:tc>
      </w:tr>
      <w:tr w:rsidR="000F6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2</w:t>
            </w:r>
          </w:p>
        </w:tc>
      </w:tr>
      <w:tr w:rsidR="000F6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Образно художественные способы отражения и воздействия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10</w:t>
            </w:r>
          </w:p>
        </w:tc>
      </w:tr>
      <w:tr w:rsidR="000F6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Очерк. Историческое и современное бытование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10</w:t>
            </w:r>
          </w:p>
        </w:tc>
      </w:tr>
      <w:tr w:rsidR="000F6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Виды очерков. Дифференцированность жанровых задач и видовые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10</w:t>
            </w:r>
          </w:p>
        </w:tc>
      </w:tr>
      <w:tr w:rsidR="000F6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Эссе.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10</w:t>
            </w:r>
          </w:p>
        </w:tc>
      </w:tr>
      <w:tr w:rsidR="000F6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Способы анализа художественного произведения в эссе.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10</w:t>
            </w:r>
          </w:p>
        </w:tc>
      </w:tr>
      <w:tr w:rsidR="000F6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Фельетон. Жанрообразующие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10</w:t>
            </w:r>
          </w:p>
        </w:tc>
      </w:tr>
      <w:tr w:rsidR="000F6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Фельетон. Способы создания образа.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10</w:t>
            </w:r>
          </w:p>
        </w:tc>
      </w:tr>
      <w:tr w:rsidR="000F6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0F6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36</w:t>
            </w:r>
          </w:p>
        </w:tc>
      </w:tr>
      <w:tr w:rsidR="000F6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0F6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2</w:t>
            </w:r>
          </w:p>
        </w:tc>
      </w:tr>
      <w:tr w:rsidR="000F68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0F68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0F68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color w:val="000000"/>
                <w:sz w:val="24"/>
                <w:szCs w:val="24"/>
              </w:rPr>
              <w:t>144</w:t>
            </w:r>
          </w:p>
        </w:tc>
      </w:tr>
      <w:tr w:rsidR="000F68B0">
        <w:trPr>
          <w:trHeight w:hRule="exact" w:val="7387"/>
        </w:trPr>
        <w:tc>
          <w:tcPr>
            <w:tcW w:w="9654" w:type="dxa"/>
            <w:gridSpan w:val="4"/>
            <w:shd w:val="clear" w:color="000000" w:fill="FFFFFF"/>
            <w:tcMar>
              <w:left w:w="34" w:type="dxa"/>
              <w:right w:w="34" w:type="dxa"/>
            </w:tcMar>
          </w:tcPr>
          <w:p w:rsidR="000F68B0" w:rsidRDefault="000F68B0">
            <w:pPr>
              <w:spacing w:after="0" w:line="240" w:lineRule="auto"/>
              <w:jc w:val="both"/>
              <w:rPr>
                <w:sz w:val="20"/>
                <w:szCs w:val="20"/>
              </w:rPr>
            </w:pPr>
          </w:p>
          <w:p w:rsidR="000F68B0" w:rsidRDefault="00107BEE">
            <w:pPr>
              <w:spacing w:after="0" w:line="240" w:lineRule="auto"/>
              <w:jc w:val="both"/>
              <w:rPr>
                <w:sz w:val="20"/>
                <w:szCs w:val="20"/>
              </w:rPr>
            </w:pPr>
            <w:r>
              <w:rPr>
                <w:rFonts w:ascii="Times New Roman" w:hAnsi="Times New Roman" w:cs="Times New Roman"/>
                <w:color w:val="000000"/>
                <w:sz w:val="20"/>
                <w:szCs w:val="20"/>
              </w:rPr>
              <w:t>* Примечания:</w:t>
            </w:r>
          </w:p>
          <w:p w:rsidR="000F68B0" w:rsidRDefault="00107BE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68B0" w:rsidRDefault="00107B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68B0" w:rsidRDefault="00107BE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F68B0" w:rsidRDefault="00107BE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68B0">
        <w:trPr>
          <w:trHeight w:hRule="exact" w:val="10607"/>
        </w:trPr>
        <w:tc>
          <w:tcPr>
            <w:tcW w:w="9654" w:type="dxa"/>
            <w:shd w:val="clear" w:color="000000" w:fill="FFFFFF"/>
            <w:tcMar>
              <w:left w:w="34" w:type="dxa"/>
              <w:right w:w="34" w:type="dxa"/>
            </w:tcMar>
          </w:tcPr>
          <w:p w:rsidR="000F68B0" w:rsidRDefault="00107BEE">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68B0" w:rsidRDefault="00107BE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68B0" w:rsidRDefault="00107B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68B0" w:rsidRDefault="00107BE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68B0" w:rsidRDefault="00107B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F68B0">
        <w:trPr>
          <w:trHeight w:hRule="exact" w:val="585"/>
        </w:trPr>
        <w:tc>
          <w:tcPr>
            <w:tcW w:w="9654" w:type="dxa"/>
            <w:shd w:val="clear" w:color="000000" w:fill="FFFFFF"/>
            <w:tcMar>
              <w:left w:w="34" w:type="dxa"/>
              <w:right w:w="34" w:type="dxa"/>
            </w:tcMar>
          </w:tcPr>
          <w:p w:rsidR="000F68B0" w:rsidRDefault="000F68B0">
            <w:pPr>
              <w:spacing w:after="0" w:line="240" w:lineRule="auto"/>
              <w:rPr>
                <w:sz w:val="24"/>
                <w:szCs w:val="24"/>
              </w:rPr>
            </w:pPr>
          </w:p>
          <w:p w:rsidR="000F68B0" w:rsidRDefault="00107B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68B0">
        <w:trPr>
          <w:trHeight w:hRule="exact" w:val="277"/>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F68B0">
        <w:trPr>
          <w:trHeight w:hRule="exact" w:val="26"/>
        </w:trPr>
        <w:tc>
          <w:tcPr>
            <w:tcW w:w="9654" w:type="dxa"/>
            <w:vMerge w:val="restart"/>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Образно художественные способы отражения и воздействия в журналистике</w:t>
            </w:r>
          </w:p>
        </w:tc>
      </w:tr>
      <w:tr w:rsidR="000F68B0">
        <w:trPr>
          <w:trHeight w:hRule="exact" w:val="277"/>
        </w:trPr>
        <w:tc>
          <w:tcPr>
            <w:tcW w:w="9654" w:type="dxa"/>
            <w:vMerge/>
            <w:shd w:val="clear" w:color="000000" w:fill="FFFFFF"/>
            <w:tcMar>
              <w:left w:w="34" w:type="dxa"/>
              <w:right w:w="34" w:type="dxa"/>
            </w:tcMar>
          </w:tcPr>
          <w:p w:rsidR="000F68B0" w:rsidRDefault="000F68B0"/>
        </w:tc>
      </w:tr>
      <w:tr w:rsidR="000F68B0">
        <w:trPr>
          <w:trHeight w:hRule="exact" w:val="826"/>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Потребности, возможности и пределы применения образа в журналистике. Познавательные и выразительные возможности образа в художественно- публицистическом тексте.</w:t>
            </w:r>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Очерк. Историческое и современное бытование жанра.</w:t>
            </w:r>
          </w:p>
        </w:tc>
      </w:tr>
      <w:tr w:rsidR="000F68B0">
        <w:trPr>
          <w:trHeight w:hRule="exact" w:val="826"/>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Очерк: жанрообразующие факторы (потребность, предмет, метод). Традиции очерка. Исторические формы русского очерка. Очерк советский. Современное бытование очерка.</w:t>
            </w:r>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Виды очерков. Дифференцированность жанровых задач и видовые особенности.</w:t>
            </w:r>
          </w:p>
        </w:tc>
      </w:tr>
      <w:tr w:rsidR="000F68B0">
        <w:trPr>
          <w:trHeight w:hRule="exact" w:val="1355"/>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Проблемный очерк. Особенности поэтики проблемного очерка. Метафоризация и персонификация логических тезисов. Путевой очерк. Своеобразие поэтики. Очерк нравов. Этнографический очерк. Портретный очерк. Способы социальной типизации. Социальный портрет. Политический портрет. Личность и судьба человека как предмет журналистики. Очерк жизненного пути. Очерк творчества (творческий портрет).</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68B0">
        <w:trPr>
          <w:trHeight w:hRule="exact" w:val="555"/>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lastRenderedPageBreak/>
              <w:t>Проблема использования персональных данных в очерке. Предмет и правовое поле судебного очерка.</w:t>
            </w:r>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Эссе. Жанрообразующие факторы.</w:t>
            </w:r>
          </w:p>
        </w:tc>
      </w:tr>
      <w:tr w:rsidR="000F68B0">
        <w:trPr>
          <w:trHeight w:hRule="exact" w:val="555"/>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Социально-культурные потребности, породившие жанр. Задачи и предмет эссе. Адресаты эссе.</w:t>
            </w:r>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Способы анализа художественного произведения в эссе.</w:t>
            </w:r>
          </w:p>
        </w:tc>
      </w:tr>
      <w:tr w:rsidR="000F68B0">
        <w:trPr>
          <w:trHeight w:hRule="exact" w:val="826"/>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Эстетический и социолого-публицистические способы анализа. Приемы образно- художественной интерпретации произведения искусства. Жанровые модификации. Особенности работы над эссе. Право на публичное выражение мнения и оценки в эссе.</w:t>
            </w:r>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Фельетон. Жанрообразующие факторы.</w:t>
            </w:r>
          </w:p>
        </w:tc>
      </w:tr>
      <w:tr w:rsidR="000F68B0">
        <w:trPr>
          <w:trHeight w:hRule="exact" w:val="826"/>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Социальные потребности, породившие жанр фельетона. Предмет фельетона. История жанра. Фельетон в российской газете. Советский фельетон. Современное бытование жанра.</w:t>
            </w:r>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Фельетон. Способы создания образа.</w:t>
            </w:r>
          </w:p>
        </w:tc>
      </w:tr>
      <w:tr w:rsidR="000F68B0">
        <w:trPr>
          <w:trHeight w:hRule="exact" w:val="826"/>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Комический и сатирический образы-приемы создания и коммуникативный эффект. Сатирические заострение и проблема неприличной формы (оскорбление). Виды фельетонов.</w:t>
            </w:r>
          </w:p>
        </w:tc>
      </w:tr>
      <w:tr w:rsidR="000F68B0">
        <w:trPr>
          <w:trHeight w:hRule="exact" w:val="277"/>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F68B0">
        <w:trPr>
          <w:trHeight w:hRule="exact" w:val="14"/>
        </w:trPr>
        <w:tc>
          <w:tcPr>
            <w:tcW w:w="9640" w:type="dxa"/>
          </w:tcPr>
          <w:p w:rsidR="000F68B0" w:rsidRDefault="000F68B0"/>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Образно художественные способы отражения и воздействия в журналистике</w:t>
            </w:r>
          </w:p>
        </w:tc>
      </w:tr>
      <w:tr w:rsidR="000F68B0">
        <w:trPr>
          <w:trHeight w:hRule="exact" w:val="1096"/>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68B0" w:rsidRDefault="00107BEE">
            <w:pPr>
              <w:spacing w:after="0" w:line="240" w:lineRule="auto"/>
              <w:jc w:val="both"/>
              <w:rPr>
                <w:sz w:val="24"/>
                <w:szCs w:val="24"/>
              </w:rPr>
            </w:pPr>
            <w:r>
              <w:rPr>
                <w:rFonts w:ascii="Times New Roman" w:hAnsi="Times New Roman" w:cs="Times New Roman"/>
                <w:color w:val="000000"/>
                <w:sz w:val="24"/>
                <w:szCs w:val="24"/>
              </w:rPr>
              <w:t>1. Потребности, возможности и пределы применения образа в журналистике.</w:t>
            </w:r>
          </w:p>
          <w:p w:rsidR="000F68B0" w:rsidRDefault="00107BEE">
            <w:pPr>
              <w:spacing w:after="0" w:line="240" w:lineRule="auto"/>
              <w:jc w:val="both"/>
              <w:rPr>
                <w:sz w:val="24"/>
                <w:szCs w:val="24"/>
              </w:rPr>
            </w:pPr>
            <w:r>
              <w:rPr>
                <w:rFonts w:ascii="Times New Roman" w:hAnsi="Times New Roman" w:cs="Times New Roman"/>
                <w:color w:val="000000"/>
                <w:sz w:val="24"/>
                <w:szCs w:val="24"/>
              </w:rPr>
              <w:t>2. Познавательные и выразительные возможности образа в художественно- публицистическом тексте.</w:t>
            </w:r>
          </w:p>
        </w:tc>
      </w:tr>
      <w:tr w:rsidR="000F68B0">
        <w:trPr>
          <w:trHeight w:hRule="exact" w:val="14"/>
        </w:trPr>
        <w:tc>
          <w:tcPr>
            <w:tcW w:w="9640" w:type="dxa"/>
          </w:tcPr>
          <w:p w:rsidR="000F68B0" w:rsidRDefault="000F68B0"/>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Очерк. Историческое и современное бытование жанра.</w:t>
            </w:r>
          </w:p>
        </w:tc>
      </w:tr>
      <w:tr w:rsidR="000F68B0">
        <w:trPr>
          <w:trHeight w:hRule="exact" w:val="1096"/>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68B0" w:rsidRDefault="00107BEE">
            <w:pPr>
              <w:spacing w:after="0" w:line="240" w:lineRule="auto"/>
              <w:jc w:val="both"/>
              <w:rPr>
                <w:sz w:val="24"/>
                <w:szCs w:val="24"/>
              </w:rPr>
            </w:pPr>
            <w:r>
              <w:rPr>
                <w:rFonts w:ascii="Times New Roman" w:hAnsi="Times New Roman" w:cs="Times New Roman"/>
                <w:color w:val="000000"/>
                <w:sz w:val="24"/>
                <w:szCs w:val="24"/>
              </w:rPr>
              <w:t>1. Очерк: жанрообразующие факторы (потребность, предмет, метод).</w:t>
            </w:r>
          </w:p>
          <w:p w:rsidR="000F68B0" w:rsidRDefault="00107BEE">
            <w:pPr>
              <w:spacing w:after="0" w:line="240" w:lineRule="auto"/>
              <w:jc w:val="both"/>
              <w:rPr>
                <w:sz w:val="24"/>
                <w:szCs w:val="24"/>
              </w:rPr>
            </w:pPr>
            <w:r>
              <w:rPr>
                <w:rFonts w:ascii="Times New Roman" w:hAnsi="Times New Roman" w:cs="Times New Roman"/>
                <w:color w:val="000000"/>
                <w:sz w:val="24"/>
                <w:szCs w:val="24"/>
              </w:rPr>
              <w:t>2. Традиции очерка. Исторические формы русского очерка.</w:t>
            </w:r>
          </w:p>
          <w:p w:rsidR="000F68B0" w:rsidRDefault="00107BEE">
            <w:pPr>
              <w:spacing w:after="0" w:line="240" w:lineRule="auto"/>
              <w:jc w:val="both"/>
              <w:rPr>
                <w:sz w:val="24"/>
                <w:szCs w:val="24"/>
              </w:rPr>
            </w:pPr>
            <w:r>
              <w:rPr>
                <w:rFonts w:ascii="Times New Roman" w:hAnsi="Times New Roman" w:cs="Times New Roman"/>
                <w:color w:val="000000"/>
                <w:sz w:val="24"/>
                <w:szCs w:val="24"/>
              </w:rPr>
              <w:t>3. Очерк советский. Современное бытование очерка.</w:t>
            </w:r>
          </w:p>
        </w:tc>
      </w:tr>
      <w:tr w:rsidR="000F68B0">
        <w:trPr>
          <w:trHeight w:hRule="exact" w:val="14"/>
        </w:trPr>
        <w:tc>
          <w:tcPr>
            <w:tcW w:w="9640" w:type="dxa"/>
          </w:tcPr>
          <w:p w:rsidR="000F68B0" w:rsidRDefault="000F68B0"/>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Виды очерков. Дифференцированность жанровых задач и видовые особенности.</w:t>
            </w:r>
          </w:p>
        </w:tc>
      </w:tr>
      <w:tr w:rsidR="000F68B0">
        <w:trPr>
          <w:trHeight w:hRule="exact" w:val="2719"/>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68B0" w:rsidRDefault="00107BEE">
            <w:pPr>
              <w:spacing w:after="0" w:line="240" w:lineRule="auto"/>
              <w:jc w:val="both"/>
              <w:rPr>
                <w:sz w:val="24"/>
                <w:szCs w:val="24"/>
              </w:rPr>
            </w:pPr>
            <w:r>
              <w:rPr>
                <w:rFonts w:ascii="Times New Roman" w:hAnsi="Times New Roman" w:cs="Times New Roman"/>
                <w:color w:val="000000"/>
                <w:sz w:val="24"/>
                <w:szCs w:val="24"/>
              </w:rPr>
              <w:t>1. Проблемный очерк. Особенности поэтики проблемного очерка.</w:t>
            </w:r>
          </w:p>
          <w:p w:rsidR="000F68B0" w:rsidRDefault="00107BEE">
            <w:pPr>
              <w:spacing w:after="0" w:line="240" w:lineRule="auto"/>
              <w:jc w:val="both"/>
              <w:rPr>
                <w:sz w:val="24"/>
                <w:szCs w:val="24"/>
              </w:rPr>
            </w:pPr>
            <w:r>
              <w:rPr>
                <w:rFonts w:ascii="Times New Roman" w:hAnsi="Times New Roman" w:cs="Times New Roman"/>
                <w:color w:val="000000"/>
                <w:sz w:val="24"/>
                <w:szCs w:val="24"/>
              </w:rPr>
              <w:t>2. Метафоризация и персонификация логических тезисов. Путевой очерк.</w:t>
            </w:r>
          </w:p>
          <w:p w:rsidR="000F68B0" w:rsidRDefault="00107BEE">
            <w:pPr>
              <w:spacing w:after="0" w:line="240" w:lineRule="auto"/>
              <w:jc w:val="both"/>
              <w:rPr>
                <w:sz w:val="24"/>
                <w:szCs w:val="24"/>
              </w:rPr>
            </w:pPr>
            <w:r>
              <w:rPr>
                <w:rFonts w:ascii="Times New Roman" w:hAnsi="Times New Roman" w:cs="Times New Roman"/>
                <w:color w:val="000000"/>
                <w:sz w:val="24"/>
                <w:szCs w:val="24"/>
              </w:rPr>
              <w:t>3. Своеобразие поэтики. Очерк нравов. Этнографический очерк. Портретный очерк.</w:t>
            </w:r>
          </w:p>
          <w:p w:rsidR="000F68B0" w:rsidRDefault="00107BEE">
            <w:pPr>
              <w:spacing w:after="0" w:line="240" w:lineRule="auto"/>
              <w:jc w:val="both"/>
              <w:rPr>
                <w:sz w:val="24"/>
                <w:szCs w:val="24"/>
              </w:rPr>
            </w:pPr>
            <w:r>
              <w:rPr>
                <w:rFonts w:ascii="Times New Roman" w:hAnsi="Times New Roman" w:cs="Times New Roman"/>
                <w:color w:val="000000"/>
                <w:sz w:val="24"/>
                <w:szCs w:val="24"/>
              </w:rPr>
              <w:t>4. Способы социальной типизации. Социальный портрет. Политический портрет.</w:t>
            </w:r>
          </w:p>
          <w:p w:rsidR="000F68B0" w:rsidRDefault="00107BEE">
            <w:pPr>
              <w:spacing w:after="0" w:line="240" w:lineRule="auto"/>
              <w:jc w:val="both"/>
              <w:rPr>
                <w:sz w:val="24"/>
                <w:szCs w:val="24"/>
              </w:rPr>
            </w:pPr>
            <w:r>
              <w:rPr>
                <w:rFonts w:ascii="Times New Roman" w:hAnsi="Times New Roman" w:cs="Times New Roman"/>
                <w:color w:val="000000"/>
                <w:sz w:val="24"/>
                <w:szCs w:val="24"/>
              </w:rPr>
              <w:t>5. Личность и судьба человека как предмет журналистики. Очерк жизненного пути.</w:t>
            </w:r>
          </w:p>
          <w:p w:rsidR="000F68B0" w:rsidRDefault="00107BEE">
            <w:pPr>
              <w:spacing w:after="0" w:line="240" w:lineRule="auto"/>
              <w:jc w:val="both"/>
              <w:rPr>
                <w:sz w:val="24"/>
                <w:szCs w:val="24"/>
              </w:rPr>
            </w:pPr>
            <w:r>
              <w:rPr>
                <w:rFonts w:ascii="Times New Roman" w:hAnsi="Times New Roman" w:cs="Times New Roman"/>
                <w:color w:val="000000"/>
                <w:sz w:val="24"/>
                <w:szCs w:val="24"/>
              </w:rPr>
              <w:t>6. Очерк творчества (творческий портрет).</w:t>
            </w:r>
          </w:p>
          <w:p w:rsidR="000F68B0" w:rsidRDefault="00107BEE">
            <w:pPr>
              <w:spacing w:after="0" w:line="240" w:lineRule="auto"/>
              <w:jc w:val="both"/>
              <w:rPr>
                <w:sz w:val="24"/>
                <w:szCs w:val="24"/>
              </w:rPr>
            </w:pPr>
            <w:r>
              <w:rPr>
                <w:rFonts w:ascii="Times New Roman" w:hAnsi="Times New Roman" w:cs="Times New Roman"/>
                <w:color w:val="000000"/>
                <w:sz w:val="24"/>
                <w:szCs w:val="24"/>
              </w:rPr>
              <w:t>7. Проблема использования персональных данных в очерке. Предмет и правовое поле судебного очерка.</w:t>
            </w:r>
          </w:p>
        </w:tc>
      </w:tr>
      <w:tr w:rsidR="000F68B0">
        <w:trPr>
          <w:trHeight w:hRule="exact" w:val="14"/>
        </w:trPr>
        <w:tc>
          <w:tcPr>
            <w:tcW w:w="9640" w:type="dxa"/>
          </w:tcPr>
          <w:p w:rsidR="000F68B0" w:rsidRDefault="000F68B0"/>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Эссе. Жанрообразующие факторы.</w:t>
            </w:r>
          </w:p>
        </w:tc>
      </w:tr>
      <w:tr w:rsidR="000F68B0">
        <w:trPr>
          <w:trHeight w:hRule="exact" w:val="1096"/>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68B0" w:rsidRDefault="00107BEE">
            <w:pPr>
              <w:spacing w:after="0" w:line="240" w:lineRule="auto"/>
              <w:jc w:val="both"/>
              <w:rPr>
                <w:sz w:val="24"/>
                <w:szCs w:val="24"/>
              </w:rPr>
            </w:pPr>
            <w:r>
              <w:rPr>
                <w:rFonts w:ascii="Times New Roman" w:hAnsi="Times New Roman" w:cs="Times New Roman"/>
                <w:color w:val="000000"/>
                <w:sz w:val="24"/>
                <w:szCs w:val="24"/>
              </w:rPr>
              <w:t>1. Социально-культурные потребности, породившие жанр.</w:t>
            </w:r>
          </w:p>
          <w:p w:rsidR="000F68B0" w:rsidRDefault="00107BEE">
            <w:pPr>
              <w:spacing w:after="0" w:line="240" w:lineRule="auto"/>
              <w:jc w:val="both"/>
              <w:rPr>
                <w:sz w:val="24"/>
                <w:szCs w:val="24"/>
              </w:rPr>
            </w:pPr>
            <w:r>
              <w:rPr>
                <w:rFonts w:ascii="Times New Roman" w:hAnsi="Times New Roman" w:cs="Times New Roman"/>
                <w:color w:val="000000"/>
                <w:sz w:val="24"/>
                <w:szCs w:val="24"/>
              </w:rPr>
              <w:t>2. Задачи и предмет эссе.</w:t>
            </w:r>
          </w:p>
          <w:p w:rsidR="000F68B0" w:rsidRDefault="00107BEE">
            <w:pPr>
              <w:spacing w:after="0" w:line="240" w:lineRule="auto"/>
              <w:jc w:val="both"/>
              <w:rPr>
                <w:sz w:val="24"/>
                <w:szCs w:val="24"/>
              </w:rPr>
            </w:pPr>
            <w:r>
              <w:rPr>
                <w:rFonts w:ascii="Times New Roman" w:hAnsi="Times New Roman" w:cs="Times New Roman"/>
                <w:color w:val="000000"/>
                <w:sz w:val="24"/>
                <w:szCs w:val="24"/>
              </w:rPr>
              <w:t>3. Адресаты эссе.</w:t>
            </w:r>
          </w:p>
        </w:tc>
      </w:tr>
      <w:tr w:rsidR="000F68B0">
        <w:trPr>
          <w:trHeight w:hRule="exact" w:val="14"/>
        </w:trPr>
        <w:tc>
          <w:tcPr>
            <w:tcW w:w="9640" w:type="dxa"/>
          </w:tcPr>
          <w:p w:rsidR="000F68B0" w:rsidRDefault="000F68B0"/>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Способы анализа художественного произведения в эссе.</w:t>
            </w:r>
          </w:p>
        </w:tc>
      </w:tr>
      <w:tr w:rsidR="000F68B0">
        <w:trPr>
          <w:trHeight w:hRule="exact" w:val="1366"/>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68B0" w:rsidRDefault="00107BEE">
            <w:pPr>
              <w:spacing w:after="0" w:line="240" w:lineRule="auto"/>
              <w:jc w:val="both"/>
              <w:rPr>
                <w:sz w:val="24"/>
                <w:szCs w:val="24"/>
              </w:rPr>
            </w:pPr>
            <w:r>
              <w:rPr>
                <w:rFonts w:ascii="Times New Roman" w:hAnsi="Times New Roman" w:cs="Times New Roman"/>
                <w:color w:val="000000"/>
                <w:sz w:val="24"/>
                <w:szCs w:val="24"/>
              </w:rPr>
              <w:t>1. Эстетический и социолого-публицистические способы анализа.</w:t>
            </w:r>
          </w:p>
          <w:p w:rsidR="000F68B0" w:rsidRDefault="00107BEE">
            <w:pPr>
              <w:spacing w:after="0" w:line="240" w:lineRule="auto"/>
              <w:jc w:val="both"/>
              <w:rPr>
                <w:sz w:val="24"/>
                <w:szCs w:val="24"/>
              </w:rPr>
            </w:pPr>
            <w:r>
              <w:rPr>
                <w:rFonts w:ascii="Times New Roman" w:hAnsi="Times New Roman" w:cs="Times New Roman"/>
                <w:color w:val="000000"/>
                <w:sz w:val="24"/>
                <w:szCs w:val="24"/>
              </w:rPr>
              <w:t>2. Приемы образно-художественной интерпретации произведения искусства.</w:t>
            </w:r>
          </w:p>
          <w:p w:rsidR="000F68B0" w:rsidRDefault="00107BEE">
            <w:pPr>
              <w:spacing w:after="0" w:line="240" w:lineRule="auto"/>
              <w:jc w:val="both"/>
              <w:rPr>
                <w:sz w:val="24"/>
                <w:szCs w:val="24"/>
              </w:rPr>
            </w:pPr>
            <w:r>
              <w:rPr>
                <w:rFonts w:ascii="Times New Roman" w:hAnsi="Times New Roman" w:cs="Times New Roman"/>
                <w:color w:val="000000"/>
                <w:sz w:val="24"/>
                <w:szCs w:val="24"/>
              </w:rPr>
              <w:t>3. Жанровые модификации. Особенности работы над эссе.</w:t>
            </w:r>
          </w:p>
          <w:p w:rsidR="000F68B0" w:rsidRDefault="00107BEE">
            <w:pPr>
              <w:spacing w:after="0" w:line="240" w:lineRule="auto"/>
              <w:jc w:val="both"/>
              <w:rPr>
                <w:sz w:val="24"/>
                <w:szCs w:val="24"/>
              </w:rPr>
            </w:pPr>
            <w:r>
              <w:rPr>
                <w:rFonts w:ascii="Times New Roman" w:hAnsi="Times New Roman" w:cs="Times New Roman"/>
                <w:color w:val="000000"/>
                <w:sz w:val="24"/>
                <w:szCs w:val="24"/>
              </w:rPr>
              <w:t>4. Право на публичное выражение мнения и оценки в эссе.</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F68B0">
        <w:trPr>
          <w:trHeight w:hRule="exact" w:val="304"/>
        </w:trPr>
        <w:tc>
          <w:tcPr>
            <w:tcW w:w="9654" w:type="dxa"/>
            <w:gridSpan w:val="2"/>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lastRenderedPageBreak/>
              <w:t>Фельетон. Жанрообразующие факторы.</w:t>
            </w:r>
          </w:p>
        </w:tc>
      </w:tr>
      <w:tr w:rsidR="000F68B0">
        <w:trPr>
          <w:trHeight w:hRule="exact" w:val="1096"/>
        </w:trPr>
        <w:tc>
          <w:tcPr>
            <w:tcW w:w="9654" w:type="dxa"/>
            <w:gridSpan w:val="2"/>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68B0" w:rsidRDefault="00107BEE">
            <w:pPr>
              <w:spacing w:after="0" w:line="240" w:lineRule="auto"/>
              <w:jc w:val="both"/>
              <w:rPr>
                <w:sz w:val="24"/>
                <w:szCs w:val="24"/>
              </w:rPr>
            </w:pPr>
            <w:r>
              <w:rPr>
                <w:rFonts w:ascii="Times New Roman" w:hAnsi="Times New Roman" w:cs="Times New Roman"/>
                <w:color w:val="000000"/>
                <w:sz w:val="24"/>
                <w:szCs w:val="24"/>
              </w:rPr>
              <w:t>1. Социальные потребности, породившие жанр фельетона. Предмет фельетона.</w:t>
            </w:r>
          </w:p>
          <w:p w:rsidR="000F68B0" w:rsidRDefault="00107BEE">
            <w:pPr>
              <w:spacing w:after="0" w:line="240" w:lineRule="auto"/>
              <w:jc w:val="both"/>
              <w:rPr>
                <w:sz w:val="24"/>
                <w:szCs w:val="24"/>
              </w:rPr>
            </w:pPr>
            <w:r>
              <w:rPr>
                <w:rFonts w:ascii="Times New Roman" w:hAnsi="Times New Roman" w:cs="Times New Roman"/>
                <w:color w:val="000000"/>
                <w:sz w:val="24"/>
                <w:szCs w:val="24"/>
              </w:rPr>
              <w:t>2. История жанра. Фельетон в российской газете.</w:t>
            </w:r>
          </w:p>
          <w:p w:rsidR="000F68B0" w:rsidRDefault="00107BEE">
            <w:pPr>
              <w:spacing w:after="0" w:line="240" w:lineRule="auto"/>
              <w:jc w:val="both"/>
              <w:rPr>
                <w:sz w:val="24"/>
                <w:szCs w:val="24"/>
              </w:rPr>
            </w:pPr>
            <w:r>
              <w:rPr>
                <w:rFonts w:ascii="Times New Roman" w:hAnsi="Times New Roman" w:cs="Times New Roman"/>
                <w:color w:val="000000"/>
                <w:sz w:val="24"/>
                <w:szCs w:val="24"/>
              </w:rPr>
              <w:t>3. Советский фельетон. Современное бытование жанра.</w:t>
            </w:r>
          </w:p>
        </w:tc>
      </w:tr>
      <w:tr w:rsidR="000F68B0">
        <w:trPr>
          <w:trHeight w:hRule="exact" w:val="14"/>
        </w:trPr>
        <w:tc>
          <w:tcPr>
            <w:tcW w:w="285" w:type="dxa"/>
          </w:tcPr>
          <w:p w:rsidR="000F68B0" w:rsidRDefault="000F68B0"/>
        </w:tc>
        <w:tc>
          <w:tcPr>
            <w:tcW w:w="9356" w:type="dxa"/>
          </w:tcPr>
          <w:p w:rsidR="000F68B0" w:rsidRDefault="000F68B0"/>
        </w:tc>
      </w:tr>
      <w:tr w:rsidR="000F68B0">
        <w:trPr>
          <w:trHeight w:hRule="exact" w:val="304"/>
        </w:trPr>
        <w:tc>
          <w:tcPr>
            <w:tcW w:w="9654" w:type="dxa"/>
            <w:gridSpan w:val="2"/>
            <w:shd w:val="clear" w:color="000000" w:fill="FFFFFF"/>
            <w:tcMar>
              <w:left w:w="34" w:type="dxa"/>
              <w:right w:w="34" w:type="dxa"/>
            </w:tcMar>
          </w:tcPr>
          <w:p w:rsidR="000F68B0" w:rsidRDefault="00107BEE">
            <w:pPr>
              <w:spacing w:after="0" w:line="240" w:lineRule="auto"/>
              <w:jc w:val="center"/>
              <w:rPr>
                <w:sz w:val="24"/>
                <w:szCs w:val="24"/>
              </w:rPr>
            </w:pPr>
            <w:r>
              <w:rPr>
                <w:rFonts w:ascii="Times New Roman" w:hAnsi="Times New Roman" w:cs="Times New Roman"/>
                <w:b/>
                <w:color w:val="000000"/>
                <w:sz w:val="24"/>
                <w:szCs w:val="24"/>
              </w:rPr>
              <w:t>Фельетон. Способы создания образа.</w:t>
            </w:r>
          </w:p>
        </w:tc>
      </w:tr>
      <w:tr w:rsidR="000F68B0">
        <w:trPr>
          <w:trHeight w:hRule="exact" w:val="1366"/>
        </w:trPr>
        <w:tc>
          <w:tcPr>
            <w:tcW w:w="9654" w:type="dxa"/>
            <w:gridSpan w:val="2"/>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68B0" w:rsidRDefault="00107BEE">
            <w:pPr>
              <w:spacing w:after="0" w:line="240" w:lineRule="auto"/>
              <w:jc w:val="both"/>
              <w:rPr>
                <w:sz w:val="24"/>
                <w:szCs w:val="24"/>
              </w:rPr>
            </w:pPr>
            <w:r>
              <w:rPr>
                <w:rFonts w:ascii="Times New Roman" w:hAnsi="Times New Roman" w:cs="Times New Roman"/>
                <w:color w:val="000000"/>
                <w:sz w:val="24"/>
                <w:szCs w:val="24"/>
              </w:rPr>
              <w:t>1. Комический и сатирический образы-приемы создания и коммуникативный эффект.</w:t>
            </w:r>
          </w:p>
          <w:p w:rsidR="000F68B0" w:rsidRDefault="00107BEE">
            <w:pPr>
              <w:spacing w:after="0" w:line="240" w:lineRule="auto"/>
              <w:jc w:val="both"/>
              <w:rPr>
                <w:sz w:val="24"/>
                <w:szCs w:val="24"/>
              </w:rPr>
            </w:pPr>
            <w:r>
              <w:rPr>
                <w:rFonts w:ascii="Times New Roman" w:hAnsi="Times New Roman" w:cs="Times New Roman"/>
                <w:color w:val="000000"/>
                <w:sz w:val="24"/>
                <w:szCs w:val="24"/>
              </w:rPr>
              <w:t>2. Сатирические заострение и проблема неприличной формы (оскорбление).</w:t>
            </w:r>
          </w:p>
          <w:p w:rsidR="000F68B0" w:rsidRDefault="00107BEE">
            <w:pPr>
              <w:spacing w:after="0" w:line="240" w:lineRule="auto"/>
              <w:jc w:val="both"/>
              <w:rPr>
                <w:sz w:val="24"/>
                <w:szCs w:val="24"/>
              </w:rPr>
            </w:pPr>
            <w:r>
              <w:rPr>
                <w:rFonts w:ascii="Times New Roman" w:hAnsi="Times New Roman" w:cs="Times New Roman"/>
                <w:color w:val="000000"/>
                <w:sz w:val="24"/>
                <w:szCs w:val="24"/>
              </w:rPr>
              <w:t>3. Виды фельетонов.</w:t>
            </w:r>
          </w:p>
        </w:tc>
      </w:tr>
      <w:tr w:rsidR="000F68B0">
        <w:trPr>
          <w:trHeight w:hRule="exact" w:val="855"/>
        </w:trPr>
        <w:tc>
          <w:tcPr>
            <w:tcW w:w="9654" w:type="dxa"/>
            <w:gridSpan w:val="2"/>
            <w:shd w:val="clear" w:color="000000" w:fill="FFFFFF"/>
            <w:tcMar>
              <w:left w:w="34" w:type="dxa"/>
              <w:right w:w="34" w:type="dxa"/>
            </w:tcMar>
          </w:tcPr>
          <w:p w:rsidR="000F68B0" w:rsidRDefault="000F68B0">
            <w:pPr>
              <w:spacing w:after="0" w:line="240" w:lineRule="auto"/>
              <w:rPr>
                <w:sz w:val="24"/>
                <w:szCs w:val="24"/>
              </w:rPr>
            </w:pPr>
          </w:p>
          <w:p w:rsidR="000F68B0" w:rsidRDefault="00107BE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68B0">
        <w:trPr>
          <w:trHeight w:hRule="exact" w:val="4912"/>
        </w:trPr>
        <w:tc>
          <w:tcPr>
            <w:tcW w:w="9654" w:type="dxa"/>
            <w:gridSpan w:val="2"/>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«Публицистика как вид творчества» / Евдокимов В.А.. – Омск: Изд-во Омской гуманитарной академии, 2022.</w:t>
            </w:r>
          </w:p>
          <w:p w:rsidR="000F68B0" w:rsidRDefault="00107BE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68B0" w:rsidRDefault="00107BE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68B0" w:rsidRDefault="00107BE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F68B0">
        <w:trPr>
          <w:trHeight w:hRule="exact" w:val="138"/>
        </w:trPr>
        <w:tc>
          <w:tcPr>
            <w:tcW w:w="285" w:type="dxa"/>
          </w:tcPr>
          <w:p w:rsidR="000F68B0" w:rsidRDefault="000F68B0"/>
        </w:tc>
        <w:tc>
          <w:tcPr>
            <w:tcW w:w="9356" w:type="dxa"/>
          </w:tcPr>
          <w:p w:rsidR="000F68B0" w:rsidRDefault="000F68B0"/>
        </w:tc>
      </w:tr>
      <w:tr w:rsidR="000F68B0">
        <w:trPr>
          <w:trHeight w:hRule="exact" w:val="855"/>
        </w:trPr>
        <w:tc>
          <w:tcPr>
            <w:tcW w:w="9654" w:type="dxa"/>
            <w:gridSpan w:val="2"/>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F68B0" w:rsidRDefault="00107BEE">
            <w:pPr>
              <w:spacing w:after="0" w:line="240" w:lineRule="auto"/>
              <w:rPr>
                <w:sz w:val="24"/>
                <w:szCs w:val="24"/>
              </w:rPr>
            </w:pPr>
            <w:r>
              <w:rPr>
                <w:rFonts w:ascii="Times New Roman" w:hAnsi="Times New Roman" w:cs="Times New Roman"/>
                <w:b/>
                <w:color w:val="000000"/>
                <w:sz w:val="24"/>
                <w:szCs w:val="24"/>
              </w:rPr>
              <w:t>Основная:</w:t>
            </w:r>
          </w:p>
        </w:tc>
      </w:tr>
      <w:tr w:rsidR="000F68B0">
        <w:trPr>
          <w:trHeight w:hRule="exact" w:val="826"/>
        </w:trPr>
        <w:tc>
          <w:tcPr>
            <w:tcW w:w="9654" w:type="dxa"/>
            <w:gridSpan w:val="2"/>
            <w:shd w:val="clear" w:color="000000" w:fill="FFFFFF"/>
            <w:tcMar>
              <w:left w:w="34" w:type="dxa"/>
              <w:right w:w="34" w:type="dxa"/>
            </w:tcMar>
          </w:tcPr>
          <w:p w:rsidR="000F68B0" w:rsidRDefault="00107B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B13C2">
                <w:rPr>
                  <w:rStyle w:val="a3"/>
                </w:rPr>
                <w:t>https://www.biblio-online.ru/bcode/413111</w:t>
              </w:r>
            </w:hyperlink>
            <w:r>
              <w:t xml:space="preserve"> </w:t>
            </w:r>
          </w:p>
        </w:tc>
      </w:tr>
      <w:tr w:rsidR="000F68B0">
        <w:trPr>
          <w:trHeight w:hRule="exact" w:val="555"/>
        </w:trPr>
        <w:tc>
          <w:tcPr>
            <w:tcW w:w="9654" w:type="dxa"/>
            <w:gridSpan w:val="2"/>
            <w:shd w:val="clear" w:color="000000" w:fill="FFFFFF"/>
            <w:tcMar>
              <w:left w:w="34" w:type="dxa"/>
              <w:right w:w="34" w:type="dxa"/>
            </w:tcMar>
          </w:tcPr>
          <w:p w:rsidR="000F68B0" w:rsidRDefault="00107B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публицистики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B13C2">
                <w:rPr>
                  <w:rStyle w:val="a3"/>
                </w:rPr>
                <w:t>https://urait.ru/bcode/449446</w:t>
              </w:r>
            </w:hyperlink>
            <w:r>
              <w:t xml:space="preserve"> </w:t>
            </w:r>
          </w:p>
        </w:tc>
      </w:tr>
      <w:tr w:rsidR="000F68B0">
        <w:trPr>
          <w:trHeight w:hRule="exact" w:val="277"/>
        </w:trPr>
        <w:tc>
          <w:tcPr>
            <w:tcW w:w="285" w:type="dxa"/>
          </w:tcPr>
          <w:p w:rsidR="000F68B0" w:rsidRDefault="000F68B0"/>
        </w:tc>
        <w:tc>
          <w:tcPr>
            <w:tcW w:w="9370"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i/>
                <w:color w:val="000000"/>
                <w:sz w:val="24"/>
                <w:szCs w:val="24"/>
              </w:rPr>
              <w:t>Дополнительная:</w:t>
            </w:r>
          </w:p>
        </w:tc>
      </w:tr>
      <w:tr w:rsidR="000F68B0">
        <w:trPr>
          <w:trHeight w:hRule="exact" w:val="26"/>
        </w:trPr>
        <w:tc>
          <w:tcPr>
            <w:tcW w:w="9654" w:type="dxa"/>
            <w:gridSpan w:val="2"/>
            <w:vMerge w:val="restart"/>
            <w:shd w:val="clear" w:color="000000" w:fill="FFFFFF"/>
            <w:tcMar>
              <w:left w:w="34" w:type="dxa"/>
              <w:right w:w="34" w:type="dxa"/>
            </w:tcMar>
          </w:tcPr>
          <w:p w:rsidR="000F68B0" w:rsidRDefault="00107B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Кривошеев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Кривошеев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978-5-98704-576-3.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B13C2">
                <w:rPr>
                  <w:rStyle w:val="a3"/>
                </w:rPr>
                <w:t>http://www.iprbookshop.ru/66420.html</w:t>
              </w:r>
            </w:hyperlink>
            <w:r>
              <w:t xml:space="preserve"> </w:t>
            </w:r>
          </w:p>
        </w:tc>
      </w:tr>
      <w:tr w:rsidR="000F68B0">
        <w:trPr>
          <w:trHeight w:hRule="exact" w:val="799"/>
        </w:trPr>
        <w:tc>
          <w:tcPr>
            <w:tcW w:w="9654" w:type="dxa"/>
            <w:gridSpan w:val="2"/>
            <w:vMerge/>
            <w:shd w:val="clear" w:color="000000" w:fill="FFFFFF"/>
            <w:tcMar>
              <w:left w:w="34" w:type="dxa"/>
              <w:right w:w="34" w:type="dxa"/>
            </w:tcMar>
          </w:tcPr>
          <w:p w:rsidR="000F68B0" w:rsidRDefault="000F68B0"/>
        </w:tc>
      </w:tr>
      <w:tr w:rsidR="000F68B0">
        <w:trPr>
          <w:trHeight w:hRule="exact" w:val="555"/>
        </w:trPr>
        <w:tc>
          <w:tcPr>
            <w:tcW w:w="9654" w:type="dxa"/>
            <w:gridSpan w:val="2"/>
            <w:shd w:val="clear" w:color="000000" w:fill="FFFFFF"/>
            <w:tcMar>
              <w:left w:w="34" w:type="dxa"/>
              <w:right w:w="34" w:type="dxa"/>
            </w:tcMar>
          </w:tcPr>
          <w:p w:rsidR="000F68B0" w:rsidRDefault="00107B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B13C2">
                <w:rPr>
                  <w:rStyle w:val="a3"/>
                </w:rPr>
                <w:t>https://urait.ru/bcode/445030</w:t>
              </w:r>
            </w:hyperlink>
            <w:r>
              <w:t xml:space="preserve"> </w:t>
            </w:r>
          </w:p>
        </w:tc>
      </w:tr>
      <w:tr w:rsidR="000F68B0">
        <w:trPr>
          <w:trHeight w:hRule="exact" w:val="585"/>
        </w:trPr>
        <w:tc>
          <w:tcPr>
            <w:tcW w:w="9654" w:type="dxa"/>
            <w:gridSpan w:val="2"/>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68B0">
        <w:trPr>
          <w:trHeight w:hRule="exact" w:val="1901"/>
        </w:trPr>
        <w:tc>
          <w:tcPr>
            <w:tcW w:w="9654" w:type="dxa"/>
            <w:gridSpan w:val="2"/>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B13C2">
                <w:rPr>
                  <w:rStyle w:val="a3"/>
                  <w:rFonts w:ascii="Times New Roman" w:hAnsi="Times New Roman" w:cs="Times New Roman"/>
                  <w:sz w:val="24"/>
                  <w:szCs w:val="24"/>
                </w:rPr>
                <w:t>http://www.iprbookshop.ru</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B13C2">
                <w:rPr>
                  <w:rStyle w:val="a3"/>
                  <w:rFonts w:ascii="Times New Roman" w:hAnsi="Times New Roman" w:cs="Times New Roman"/>
                  <w:sz w:val="24"/>
                  <w:szCs w:val="24"/>
                </w:rPr>
                <w:t>http://biblio-online.ru</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B13C2">
                <w:rPr>
                  <w:rStyle w:val="a3"/>
                  <w:rFonts w:ascii="Times New Roman" w:hAnsi="Times New Roman" w:cs="Times New Roman"/>
                  <w:sz w:val="24"/>
                  <w:szCs w:val="24"/>
                </w:rPr>
                <w:t>http://window.edu.ru/</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B13C2">
                <w:rPr>
                  <w:rStyle w:val="a3"/>
                  <w:rFonts w:ascii="Times New Roman" w:hAnsi="Times New Roman" w:cs="Times New Roman"/>
                  <w:sz w:val="24"/>
                  <w:szCs w:val="24"/>
                </w:rPr>
                <w:t>http://elibrary.ru</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B13C2">
                <w:rPr>
                  <w:rStyle w:val="a3"/>
                  <w:rFonts w:ascii="Times New Roman" w:hAnsi="Times New Roman" w:cs="Times New Roman"/>
                  <w:sz w:val="24"/>
                  <w:szCs w:val="24"/>
                </w:rPr>
                <w:t>http://www.sciencedirect.com</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68B0">
        <w:trPr>
          <w:trHeight w:hRule="exact" w:val="7857"/>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9B13C2">
                <w:rPr>
                  <w:rStyle w:val="a3"/>
                  <w:rFonts w:ascii="Times New Roman" w:hAnsi="Times New Roman" w:cs="Times New Roman"/>
                  <w:sz w:val="24"/>
                  <w:szCs w:val="24"/>
                </w:rPr>
                <w:t>http://journals.cambridge.org</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B13C2">
                <w:rPr>
                  <w:rStyle w:val="a3"/>
                  <w:rFonts w:ascii="Times New Roman" w:hAnsi="Times New Roman" w:cs="Times New Roman"/>
                  <w:sz w:val="24"/>
                  <w:szCs w:val="24"/>
                </w:rPr>
                <w:t>http://www.oxfordjoumals.org</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B13C2">
                <w:rPr>
                  <w:rStyle w:val="a3"/>
                  <w:rFonts w:ascii="Times New Roman" w:hAnsi="Times New Roman" w:cs="Times New Roman"/>
                  <w:sz w:val="24"/>
                  <w:szCs w:val="24"/>
                </w:rPr>
                <w:t>http://dic.academic.ru/</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B13C2">
                <w:rPr>
                  <w:rStyle w:val="a3"/>
                  <w:rFonts w:ascii="Times New Roman" w:hAnsi="Times New Roman" w:cs="Times New Roman"/>
                  <w:sz w:val="24"/>
                  <w:szCs w:val="24"/>
                </w:rPr>
                <w:t>http://www.benran.ru</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B13C2">
                <w:rPr>
                  <w:rStyle w:val="a3"/>
                  <w:rFonts w:ascii="Times New Roman" w:hAnsi="Times New Roman" w:cs="Times New Roman"/>
                  <w:sz w:val="24"/>
                  <w:szCs w:val="24"/>
                </w:rPr>
                <w:t>http://www.gks.ru</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B13C2">
                <w:rPr>
                  <w:rStyle w:val="a3"/>
                  <w:rFonts w:ascii="Times New Roman" w:hAnsi="Times New Roman" w:cs="Times New Roman"/>
                  <w:sz w:val="24"/>
                  <w:szCs w:val="24"/>
                </w:rPr>
                <w:t>http://diss.rsl.ru</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B13C2">
                <w:rPr>
                  <w:rStyle w:val="a3"/>
                  <w:rFonts w:ascii="Times New Roman" w:hAnsi="Times New Roman" w:cs="Times New Roman"/>
                  <w:sz w:val="24"/>
                  <w:szCs w:val="24"/>
                </w:rPr>
                <w:t>http://ru.spinform.ru</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68B0" w:rsidRDefault="00107B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F68B0">
        <w:trPr>
          <w:trHeight w:hRule="exact" w:val="314"/>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F68B0">
        <w:trPr>
          <w:trHeight w:hRule="exact" w:val="7219"/>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68B0" w:rsidRDefault="00107BE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68B0" w:rsidRDefault="00107BE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68B0" w:rsidRDefault="00107BE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68B0" w:rsidRDefault="00107BE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68B0" w:rsidRDefault="00107BE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F68B0" w:rsidRDefault="00107BE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68B0">
        <w:trPr>
          <w:trHeight w:hRule="exact" w:val="6596"/>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0F68B0" w:rsidRDefault="00107BE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68B0" w:rsidRDefault="00107BE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F68B0" w:rsidRDefault="00107BE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68B0" w:rsidRDefault="00107BE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F68B0">
        <w:trPr>
          <w:trHeight w:hRule="exact" w:val="855"/>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68B0">
        <w:trPr>
          <w:trHeight w:hRule="exact" w:val="2989"/>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F68B0" w:rsidRDefault="000F68B0">
            <w:pPr>
              <w:spacing w:after="0" w:line="240" w:lineRule="auto"/>
              <w:jc w:val="both"/>
              <w:rPr>
                <w:sz w:val="24"/>
                <w:szCs w:val="24"/>
              </w:rPr>
            </w:pPr>
          </w:p>
          <w:p w:rsidR="000F68B0" w:rsidRDefault="00107BE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68B0" w:rsidRDefault="00107B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F68B0" w:rsidRDefault="00107B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F68B0" w:rsidRDefault="00107BE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F68B0" w:rsidRDefault="00107BE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68B0" w:rsidRDefault="00107BE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F68B0" w:rsidRDefault="000F68B0">
            <w:pPr>
              <w:spacing w:after="0" w:line="240" w:lineRule="auto"/>
              <w:jc w:val="both"/>
              <w:rPr>
                <w:sz w:val="24"/>
                <w:szCs w:val="24"/>
              </w:rPr>
            </w:pPr>
          </w:p>
          <w:p w:rsidR="000F68B0" w:rsidRDefault="00107BE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B13C2">
                <w:rPr>
                  <w:rStyle w:val="a3"/>
                  <w:rFonts w:ascii="Times New Roman" w:hAnsi="Times New Roman" w:cs="Times New Roman"/>
                  <w:sz w:val="24"/>
                  <w:szCs w:val="24"/>
                </w:rPr>
                <w:t>http://www.president.kremlin.ru</w:t>
              </w:r>
            </w:hyperlink>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B13C2">
                <w:rPr>
                  <w:rStyle w:val="a3"/>
                  <w:rFonts w:ascii="Times New Roman" w:hAnsi="Times New Roman" w:cs="Times New Roman"/>
                  <w:sz w:val="24"/>
                  <w:szCs w:val="24"/>
                </w:rPr>
                <w:t>http://www.ict.edu.ru</w:t>
              </w:r>
            </w:hyperlink>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F68B0">
        <w:trPr>
          <w:trHeight w:hRule="exact" w:val="585"/>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F68B0" w:rsidRDefault="00107BE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B13C2">
                <w:rPr>
                  <w:rStyle w:val="a3"/>
                  <w:rFonts w:ascii="Times New Roman" w:hAnsi="Times New Roman" w:cs="Times New Roman"/>
                  <w:sz w:val="24"/>
                  <w:szCs w:val="24"/>
                </w:rPr>
                <w:t>http://fgosvo.ru</w:t>
              </w:r>
            </w:hyperlink>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B13C2">
                <w:rPr>
                  <w:rStyle w:val="a3"/>
                  <w:rFonts w:ascii="Times New Roman" w:hAnsi="Times New Roman" w:cs="Times New Roman"/>
                  <w:sz w:val="24"/>
                  <w:szCs w:val="24"/>
                </w:rPr>
                <w:t>http://pravo.gov.ru</w:t>
              </w:r>
            </w:hyperlink>
          </w:p>
        </w:tc>
      </w:tr>
      <w:tr w:rsidR="000F68B0">
        <w:trPr>
          <w:trHeight w:hRule="exact" w:val="304"/>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B13C2">
                <w:rPr>
                  <w:rStyle w:val="a3"/>
                  <w:rFonts w:ascii="Times New Roman" w:hAnsi="Times New Roman" w:cs="Times New Roman"/>
                  <w:sz w:val="24"/>
                  <w:szCs w:val="24"/>
                </w:rPr>
                <w:t>http://edu.garant.ru/omga/</w:t>
              </w:r>
            </w:hyperlink>
          </w:p>
        </w:tc>
      </w:tr>
      <w:tr w:rsidR="000F68B0">
        <w:trPr>
          <w:trHeight w:hRule="exact" w:val="585"/>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B13C2">
                <w:rPr>
                  <w:rStyle w:val="a3"/>
                  <w:rFonts w:ascii="Times New Roman" w:hAnsi="Times New Roman" w:cs="Times New Roman"/>
                  <w:sz w:val="24"/>
                  <w:szCs w:val="24"/>
                </w:rPr>
                <w:t>http://www.consultant.ru/edu/student/study/</w:t>
              </w:r>
            </w:hyperlink>
          </w:p>
        </w:tc>
      </w:tr>
      <w:tr w:rsidR="000F68B0">
        <w:trPr>
          <w:trHeight w:hRule="exact" w:val="314"/>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F68B0">
        <w:trPr>
          <w:trHeight w:hRule="exact" w:val="1333"/>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F68B0" w:rsidRDefault="00107BE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68B0">
        <w:trPr>
          <w:trHeight w:hRule="exact" w:val="6505"/>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0F68B0" w:rsidRDefault="00107BE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0F68B0" w:rsidRDefault="00107BE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68B0" w:rsidRDefault="00107BE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68B0" w:rsidRDefault="00107BE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68B0" w:rsidRDefault="00107BE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F68B0" w:rsidRDefault="00107BE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F68B0" w:rsidRDefault="00107BE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F68B0" w:rsidRDefault="00107BE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68B0" w:rsidRDefault="00107BE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68B0" w:rsidRDefault="00107BE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68B0" w:rsidRDefault="00107BE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68B0" w:rsidRDefault="00107BE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68B0">
        <w:trPr>
          <w:trHeight w:hRule="exact" w:val="277"/>
        </w:trPr>
        <w:tc>
          <w:tcPr>
            <w:tcW w:w="9640" w:type="dxa"/>
          </w:tcPr>
          <w:p w:rsidR="000F68B0" w:rsidRDefault="000F68B0"/>
        </w:tc>
      </w:tr>
      <w:tr w:rsidR="000F68B0">
        <w:trPr>
          <w:trHeight w:hRule="exact" w:val="585"/>
        </w:trPr>
        <w:tc>
          <w:tcPr>
            <w:tcW w:w="9654" w:type="dxa"/>
            <w:shd w:val="clear" w:color="000000" w:fill="FFFFFF"/>
            <w:tcMar>
              <w:left w:w="34" w:type="dxa"/>
              <w:right w:w="34" w:type="dxa"/>
            </w:tcMar>
          </w:tcPr>
          <w:p w:rsidR="000F68B0" w:rsidRDefault="00107BE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68B0">
        <w:trPr>
          <w:trHeight w:hRule="exact" w:val="8023"/>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68B0" w:rsidRDefault="00107BE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68B0" w:rsidRDefault="00107BE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68B0" w:rsidRDefault="00107B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0F68B0" w:rsidRDefault="00107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68B0">
        <w:trPr>
          <w:trHeight w:hRule="exact" w:val="6235"/>
        </w:trPr>
        <w:tc>
          <w:tcPr>
            <w:tcW w:w="9654" w:type="dxa"/>
            <w:shd w:val="clear" w:color="000000" w:fill="FFFFFF"/>
            <w:tcMar>
              <w:left w:w="34" w:type="dxa"/>
              <w:right w:w="34" w:type="dxa"/>
            </w:tcMar>
          </w:tcPr>
          <w:p w:rsidR="000F68B0" w:rsidRDefault="00107BEE">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F68B0" w:rsidRDefault="00107BE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F68B0" w:rsidRDefault="000F68B0"/>
    <w:sectPr w:rsidR="000F68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68B0"/>
    <w:rsid w:val="00107BEE"/>
    <w:rsid w:val="001F0BC7"/>
    <w:rsid w:val="009B13C2"/>
    <w:rsid w:val="00D31453"/>
    <w:rsid w:val="00E209E2"/>
    <w:rsid w:val="00EE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BEE"/>
    <w:rPr>
      <w:color w:val="0563C1" w:themeColor="hyperlink"/>
      <w:u w:val="single"/>
    </w:rPr>
  </w:style>
  <w:style w:type="character" w:styleId="a4">
    <w:name w:val="Unresolved Mention"/>
    <w:basedOn w:val="a0"/>
    <w:uiPriority w:val="99"/>
    <w:semiHidden/>
    <w:unhideWhenUsed/>
    <w:rsid w:val="00107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03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42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944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131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6078</Words>
  <Characters>34646</Characters>
  <Application>Microsoft Office Word</Application>
  <DocSecurity>0</DocSecurity>
  <Lines>288</Lines>
  <Paragraphs>81</Paragraphs>
  <ScaleCrop>false</ScaleCrop>
  <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2022-2023_ФГОС3++2022_Маг-ОФО-Жур(22)_plx_Публицистика как вид творчества</dc:title>
  <dc:creator>FastReport.NET</dc:creator>
  <cp:lastModifiedBy>Mark Bernstorf</cp:lastModifiedBy>
  <cp:revision>4</cp:revision>
  <dcterms:created xsi:type="dcterms:W3CDTF">2022-05-03T02:18:00Z</dcterms:created>
  <dcterms:modified xsi:type="dcterms:W3CDTF">2022-11-13T22:38:00Z</dcterms:modified>
</cp:coreProperties>
</file>